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D18B" w14:textId="77777777" w:rsidR="003F5D12" w:rsidRDefault="003F5D12" w:rsidP="005149D6">
      <w:pPr>
        <w:rPr>
          <w:b/>
          <w:bCs/>
          <w:sz w:val="28"/>
          <w:szCs w:val="28"/>
        </w:rPr>
      </w:pPr>
    </w:p>
    <w:p w14:paraId="787102D2" w14:textId="77777777" w:rsidR="003F5D12" w:rsidRPr="00463A86" w:rsidRDefault="003F5D12" w:rsidP="00267098">
      <w:pPr>
        <w:jc w:val="both"/>
        <w:rPr>
          <w:sz w:val="28"/>
          <w:szCs w:val="28"/>
        </w:rPr>
      </w:pPr>
    </w:p>
    <w:p w14:paraId="5077B394" w14:textId="77777777" w:rsidR="003F5D12" w:rsidRDefault="003F5D12" w:rsidP="00267098">
      <w:pPr>
        <w:jc w:val="both"/>
        <w:rPr>
          <w:b/>
          <w:bCs/>
          <w:sz w:val="28"/>
          <w:szCs w:val="28"/>
        </w:rPr>
      </w:pPr>
    </w:p>
    <w:p w14:paraId="1A61E1A0" w14:textId="38DB4F23" w:rsidR="00EE3AB3" w:rsidRPr="00267098" w:rsidRDefault="00267098" w:rsidP="0026709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Vragen over n</w:t>
      </w:r>
      <w:r w:rsidR="0007513D" w:rsidRPr="00267098">
        <w:rPr>
          <w:b/>
          <w:bCs/>
          <w:sz w:val="28"/>
          <w:szCs w:val="28"/>
        </w:rPr>
        <w:t>ieuwkomers</w:t>
      </w:r>
      <w:r>
        <w:rPr>
          <w:b/>
          <w:bCs/>
          <w:sz w:val="28"/>
          <w:szCs w:val="28"/>
        </w:rPr>
        <w:t>(onderwijs)</w:t>
      </w:r>
    </w:p>
    <w:p w14:paraId="2FD0CFF3" w14:textId="70EE6A67" w:rsidR="00267098" w:rsidRPr="00267098" w:rsidRDefault="00267098" w:rsidP="00267098">
      <w:pPr>
        <w:jc w:val="both"/>
        <w:rPr>
          <w:b/>
          <w:bCs/>
        </w:rPr>
      </w:pPr>
      <w:r w:rsidRPr="00267098">
        <w:rPr>
          <w:b/>
          <w:bCs/>
        </w:rPr>
        <w:t>Inleiding</w:t>
      </w:r>
    </w:p>
    <w:p w14:paraId="0425D16A" w14:textId="06936050" w:rsidR="0007513D" w:rsidRDefault="00B0352A" w:rsidP="00267098">
      <w:pPr>
        <w:jc w:val="both"/>
      </w:pPr>
      <w:r>
        <w:t>Door de huidige instroom van nieuwkomerskinderen</w:t>
      </w:r>
      <w:r w:rsidR="002C255C">
        <w:t xml:space="preserve"> </w:t>
      </w:r>
      <w:r>
        <w:t xml:space="preserve">zien we </w:t>
      </w:r>
      <w:r w:rsidR="0007513D">
        <w:t>volle taalvoorzieningen</w:t>
      </w:r>
      <w:r w:rsidR="002C255C">
        <w:t>.</w:t>
      </w:r>
      <w:r w:rsidR="0007513D">
        <w:t xml:space="preserve"> </w:t>
      </w:r>
      <w:r w:rsidR="002C255C">
        <w:t xml:space="preserve">Er is </w:t>
      </w:r>
      <w:r w:rsidR="0007513D">
        <w:t xml:space="preserve"> hoge betrokkenheid van alle netwerkpartners</w:t>
      </w:r>
      <w:r w:rsidR="00267098">
        <w:t xml:space="preserve"> </w:t>
      </w:r>
      <w:r w:rsidR="0007513D">
        <w:t>om het goed</w:t>
      </w:r>
      <w:r>
        <w:t>e</w:t>
      </w:r>
      <w:r w:rsidR="0007513D">
        <w:t xml:space="preserve"> te doen voor </w:t>
      </w:r>
      <w:r w:rsidR="00267098">
        <w:t>alle</w:t>
      </w:r>
      <w:r w:rsidR="0007513D">
        <w:t xml:space="preserve"> </w:t>
      </w:r>
      <w:r w:rsidR="00267098">
        <w:t>nieuwkomers</w:t>
      </w:r>
      <w:r w:rsidR="0007513D">
        <w:t>leerlingen en gezinnen.</w:t>
      </w:r>
      <w:r w:rsidR="00267098">
        <w:t xml:space="preserve"> V</w:t>
      </w:r>
      <w:r w:rsidR="0007513D">
        <w:t>eel basisscholen hebben nu meerdere nieuwkomers i</w:t>
      </w:r>
      <w:r w:rsidR="00267098">
        <w:t>n</w:t>
      </w:r>
      <w:r w:rsidR="0007513D">
        <w:t xml:space="preserve"> school en </w:t>
      </w:r>
      <w:r w:rsidR="00267098">
        <w:t>hebben</w:t>
      </w:r>
      <w:r w:rsidR="0007513D">
        <w:t xml:space="preserve"> wellicht vragen over het nieuwkomersonderwijs. Deze notitie biedt duidelijkheid aan scholen waar zij, met welke vragen, terecht kunnen</w:t>
      </w:r>
      <w:r w:rsidR="00267098">
        <w:t xml:space="preserve"> in de regio.</w:t>
      </w:r>
    </w:p>
    <w:p w14:paraId="70170E35" w14:textId="5B839816" w:rsidR="00267098" w:rsidRPr="00267098" w:rsidRDefault="00267098" w:rsidP="00267098">
      <w:pPr>
        <w:jc w:val="both"/>
        <w:rPr>
          <w:b/>
          <w:bCs/>
        </w:rPr>
      </w:pPr>
      <w:r w:rsidRPr="00267098">
        <w:rPr>
          <w:b/>
          <w:bCs/>
        </w:rPr>
        <w:t>Nazorgtraject</w:t>
      </w:r>
    </w:p>
    <w:p w14:paraId="71DEF237" w14:textId="62EC0153" w:rsidR="0007513D" w:rsidRDefault="0007513D" w:rsidP="00267098">
      <w:pPr>
        <w:jc w:val="both"/>
      </w:pPr>
      <w:r>
        <w:t xml:space="preserve">In regio </w:t>
      </w:r>
      <w:r w:rsidR="00B0352A">
        <w:t>Noord-Kennemerland</w:t>
      </w:r>
      <w:r>
        <w:t xml:space="preserve"> zijn er twee taalvoorzieningen, </w:t>
      </w:r>
      <w:r w:rsidR="00A569B8">
        <w:t>expertisecentrum</w:t>
      </w:r>
      <w:r>
        <w:t xml:space="preserve"> </w:t>
      </w:r>
      <w:r w:rsidR="00023738">
        <w:t xml:space="preserve">de </w:t>
      </w:r>
      <w:r>
        <w:t xml:space="preserve">Regenboog in Dijk en Waard en </w:t>
      </w:r>
      <w:r w:rsidR="00A569B8">
        <w:t>expertisecentrum</w:t>
      </w:r>
      <w:r>
        <w:t xml:space="preserve"> de Waaier in Alkmaar (één locatie in basisschool de Wegwijzer en één locatie in basisschool de Kring). Na een jaar taalonderwijs, stromen de nieuwkomersleerlingen door naar een </w:t>
      </w:r>
      <w:r w:rsidR="00A569B8">
        <w:t xml:space="preserve">reguliere </w:t>
      </w:r>
      <w:r>
        <w:t>basisschool. Vanuit beide voorzieningen wordt een nazorgtraject</w:t>
      </w:r>
      <w:r>
        <w:rPr>
          <w:rStyle w:val="Voetnootmarkering"/>
        </w:rPr>
        <w:footnoteReference w:id="1"/>
      </w:r>
      <w:r>
        <w:t xml:space="preserve"> op de basisschool verzorgd. </w:t>
      </w:r>
      <w:r w:rsidR="007C7E78">
        <w:t xml:space="preserve">Over de uitvoering van het nazorgtraject wordt vanuit de taalvoorziening contact opgenomen met de basisschool. </w:t>
      </w:r>
    </w:p>
    <w:p w14:paraId="3A605E7E" w14:textId="5DBA937E" w:rsidR="007C7E78" w:rsidRDefault="00B0352A" w:rsidP="00267098">
      <w:pPr>
        <w:jc w:val="both"/>
      </w:pPr>
      <w:r>
        <w:t>Als</w:t>
      </w:r>
      <w:r w:rsidR="007C7E78">
        <w:t xml:space="preserve"> een basisschool tijdens of na het nazorgtraject nog een vraag he</w:t>
      </w:r>
      <w:r w:rsidR="00267098">
        <w:t>eft</w:t>
      </w:r>
      <w:r w:rsidR="007C7E78">
        <w:t xml:space="preserve"> over de nieuwkomer, dan kan deze vraag gesteld worden aan desbetreffende taalvoorziening. </w:t>
      </w:r>
    </w:p>
    <w:p w14:paraId="143D820E" w14:textId="77777777" w:rsidR="00267098" w:rsidRPr="00267098" w:rsidRDefault="00267098" w:rsidP="00267098">
      <w:pPr>
        <w:jc w:val="both"/>
        <w:rPr>
          <w:b/>
          <w:bCs/>
        </w:rPr>
      </w:pPr>
      <w:r w:rsidRPr="00267098">
        <w:rPr>
          <w:b/>
          <w:bCs/>
        </w:rPr>
        <w:t>Buiten de regio</w:t>
      </w:r>
    </w:p>
    <w:p w14:paraId="475AF729" w14:textId="7DD4F4A4" w:rsidR="007C7E78" w:rsidRDefault="007C7E78" w:rsidP="00267098">
      <w:pPr>
        <w:jc w:val="both"/>
      </w:pPr>
      <w:r>
        <w:t xml:space="preserve">Mocht er een vraag zijn over een nieuwkomer die niet naar één van de regionale taalvoorzieningen is geweest, maar buiten de regio, dan kan de basisschool een vraag stellen aan </w:t>
      </w:r>
      <w:r w:rsidR="00023738">
        <w:t>een van de twee expertisecentra.</w:t>
      </w:r>
    </w:p>
    <w:p w14:paraId="6BFBA066" w14:textId="4DD2B6B5" w:rsidR="00267098" w:rsidRPr="00267098" w:rsidRDefault="00267098" w:rsidP="00267098">
      <w:pPr>
        <w:jc w:val="both"/>
        <w:rPr>
          <w:b/>
          <w:bCs/>
        </w:rPr>
      </w:pPr>
      <w:r w:rsidRPr="00267098">
        <w:rPr>
          <w:b/>
          <w:bCs/>
        </w:rPr>
        <w:t>MDO</w:t>
      </w:r>
    </w:p>
    <w:p w14:paraId="6E69A017" w14:textId="1D45569C" w:rsidR="00267098" w:rsidRDefault="007C7E78" w:rsidP="00267098">
      <w:pPr>
        <w:jc w:val="both"/>
      </w:pPr>
      <w:r>
        <w:t xml:space="preserve">Mocht de basisschool een vraag hebben die de basis- en lichte ondersteuning overstijgt, dan dient de school </w:t>
      </w:r>
      <w:r w:rsidR="00023738">
        <w:t>volgens</w:t>
      </w:r>
      <w:r>
        <w:t xml:space="preserve"> bekende werkwijze een multidisciplinair overleg te beleggen met de consulent </w:t>
      </w:r>
      <w:r w:rsidR="00267098">
        <w:t>gekoppeld aan de school</w:t>
      </w:r>
      <w:r>
        <w:t xml:space="preserve">. Vanuit dat overleg wordt bekeken wat nodig is </w:t>
      </w:r>
      <w:r w:rsidR="00267098">
        <w:t xml:space="preserve">om de vraag te beantwoorden. </w:t>
      </w:r>
    </w:p>
    <w:p w14:paraId="7A73B761" w14:textId="286CD32B" w:rsidR="007C7E78" w:rsidRDefault="007C7E78" w:rsidP="00005D08">
      <w:pPr>
        <w:ind w:left="-709"/>
        <w:jc w:val="both"/>
      </w:pPr>
      <w:r>
        <w:rPr>
          <w:noProof/>
        </w:rPr>
        <w:lastRenderedPageBreak/>
        <w:drawing>
          <wp:inline distT="0" distB="0" distL="0" distR="0" wp14:anchorId="5619684F" wp14:editId="18BC0D13">
            <wp:extent cx="6991350" cy="2495550"/>
            <wp:effectExtent l="0" t="0" r="19050" b="0"/>
            <wp:docPr id="53382856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9B53E9E" w14:textId="77777777" w:rsidR="00B8512F" w:rsidRDefault="00B8512F" w:rsidP="00005D08">
      <w:pPr>
        <w:ind w:left="-709"/>
        <w:jc w:val="both"/>
      </w:pPr>
    </w:p>
    <w:sectPr w:rsidR="00B851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3F285" w14:textId="77777777" w:rsidR="008C10EF" w:rsidRDefault="008C10EF" w:rsidP="0007513D">
      <w:pPr>
        <w:spacing w:after="0" w:line="240" w:lineRule="auto"/>
      </w:pPr>
      <w:r>
        <w:separator/>
      </w:r>
    </w:p>
  </w:endnote>
  <w:endnote w:type="continuationSeparator" w:id="0">
    <w:p w14:paraId="245DC1C3" w14:textId="77777777" w:rsidR="008C10EF" w:rsidRDefault="008C10EF" w:rsidP="0007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3980" w14:textId="77777777" w:rsidR="008C10EF" w:rsidRDefault="008C10EF" w:rsidP="0007513D">
      <w:pPr>
        <w:spacing w:after="0" w:line="240" w:lineRule="auto"/>
      </w:pPr>
      <w:r>
        <w:separator/>
      </w:r>
    </w:p>
  </w:footnote>
  <w:footnote w:type="continuationSeparator" w:id="0">
    <w:p w14:paraId="58733DDE" w14:textId="77777777" w:rsidR="008C10EF" w:rsidRDefault="008C10EF" w:rsidP="0007513D">
      <w:pPr>
        <w:spacing w:after="0" w:line="240" w:lineRule="auto"/>
      </w:pPr>
      <w:r>
        <w:continuationSeparator/>
      </w:r>
    </w:p>
  </w:footnote>
  <w:footnote w:id="1">
    <w:p w14:paraId="0C2471A4" w14:textId="6C611FD6" w:rsidR="0007513D" w:rsidRDefault="0007513D">
      <w:pPr>
        <w:pStyle w:val="Voetnoottekst"/>
      </w:pPr>
      <w:r>
        <w:rPr>
          <w:rStyle w:val="Voetnootmarkering"/>
        </w:rPr>
        <w:footnoteRef/>
      </w:r>
      <w:r>
        <w:t xml:space="preserve"> Voor de Waaier- nieuwkomers wordt tot </w:t>
      </w:r>
      <w:r w:rsidR="00023738">
        <w:t>1 juni</w:t>
      </w:r>
      <w:r>
        <w:t xml:space="preserve"> 20</w:t>
      </w:r>
      <w:r w:rsidR="00463A86">
        <w:t>2</w:t>
      </w:r>
      <w:r>
        <w:t>4 het nazorgtraject uitgevoerd door de ambulant begeleider nieuwkomers vanuit het swv ppo-</w:t>
      </w:r>
      <w:r w:rsidR="00005D08">
        <w:t xml:space="preserve"> </w:t>
      </w:r>
      <w:r>
        <w:t xml:space="preserve">nk.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BE89" w14:textId="75253F8D" w:rsidR="00267098" w:rsidRDefault="00463A86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3BC30B" wp14:editId="7DFC3AB6">
          <wp:simplePos x="0" y="0"/>
          <wp:positionH relativeFrom="column">
            <wp:posOffset>890905</wp:posOffset>
          </wp:positionH>
          <wp:positionV relativeFrom="paragraph">
            <wp:posOffset>-40005</wp:posOffset>
          </wp:positionV>
          <wp:extent cx="1866265" cy="1104900"/>
          <wp:effectExtent l="0" t="0" r="635" b="0"/>
          <wp:wrapSquare wrapText="bothSides"/>
          <wp:docPr id="1359534783" name="Afbeelding 1" descr="Afbeelding met Graphics, grafische vormgeving, Lettertype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534783" name="Afbeelding 1" descr="Afbeelding met Graphics, grafische vormgeving, Lettertype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AFD1E57" wp14:editId="7701405C">
          <wp:simplePos x="0" y="0"/>
          <wp:positionH relativeFrom="column">
            <wp:posOffset>2847340</wp:posOffset>
          </wp:positionH>
          <wp:positionV relativeFrom="paragraph">
            <wp:posOffset>-48895</wp:posOffset>
          </wp:positionV>
          <wp:extent cx="1617422" cy="1143000"/>
          <wp:effectExtent l="0" t="0" r="1905" b="0"/>
          <wp:wrapSquare wrapText="bothSides"/>
          <wp:docPr id="894491408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491408" name="Graphic 8944914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422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7098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E8CBA3" wp14:editId="078B7A3E">
          <wp:simplePos x="0" y="0"/>
          <wp:positionH relativeFrom="column">
            <wp:posOffset>4448175</wp:posOffset>
          </wp:positionH>
          <wp:positionV relativeFrom="paragraph">
            <wp:posOffset>-257810</wp:posOffset>
          </wp:positionV>
          <wp:extent cx="1980565" cy="1428115"/>
          <wp:effectExtent l="0" t="0" r="635" b="635"/>
          <wp:wrapTight wrapText="bothSides">
            <wp:wrapPolygon edited="0">
              <wp:start x="7064" y="288"/>
              <wp:lineTo x="3532" y="3169"/>
              <wp:lineTo x="1662" y="4898"/>
              <wp:lineTo x="1662" y="5763"/>
              <wp:lineTo x="1870" y="10084"/>
              <wp:lineTo x="416" y="10661"/>
              <wp:lineTo x="208" y="11813"/>
              <wp:lineTo x="1247" y="14695"/>
              <wp:lineTo x="1247" y="17000"/>
              <wp:lineTo x="2701" y="19305"/>
              <wp:lineTo x="4155" y="19305"/>
              <wp:lineTo x="4778" y="21321"/>
              <wp:lineTo x="6648" y="21321"/>
              <wp:lineTo x="7064" y="21033"/>
              <wp:lineTo x="8934" y="19305"/>
              <wp:lineTo x="17244" y="19305"/>
              <wp:lineTo x="21399" y="17864"/>
              <wp:lineTo x="21399" y="14118"/>
              <wp:lineTo x="18491" y="10084"/>
              <wp:lineTo x="17867" y="10084"/>
              <wp:lineTo x="19737" y="8068"/>
              <wp:lineTo x="19322" y="6051"/>
              <wp:lineTo x="10596" y="5474"/>
              <wp:lineTo x="13712" y="2881"/>
              <wp:lineTo x="13504" y="1153"/>
              <wp:lineTo x="8310" y="288"/>
              <wp:lineTo x="7064" y="288"/>
            </wp:wrapPolygon>
          </wp:wrapTight>
          <wp:docPr id="608356537" name="Afbeelding 3" descr="Afbeelding met Graphics, Lettertype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356537" name="Afbeelding 3" descr="Afbeelding met Graphics, Lettertype, grafische vormgeving, schermopname&#10;&#10;Automatisch gegenereerde beschrijvi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3D"/>
    <w:rsid w:val="0000309E"/>
    <w:rsid w:val="00005D08"/>
    <w:rsid w:val="00023738"/>
    <w:rsid w:val="0007513D"/>
    <w:rsid w:val="001F2346"/>
    <w:rsid w:val="00202DF2"/>
    <w:rsid w:val="00267098"/>
    <w:rsid w:val="002C255C"/>
    <w:rsid w:val="003C5D22"/>
    <w:rsid w:val="003F5D12"/>
    <w:rsid w:val="003F756C"/>
    <w:rsid w:val="00463A86"/>
    <w:rsid w:val="005149D6"/>
    <w:rsid w:val="0053035B"/>
    <w:rsid w:val="00623849"/>
    <w:rsid w:val="00750788"/>
    <w:rsid w:val="007558EB"/>
    <w:rsid w:val="007B1C5F"/>
    <w:rsid w:val="007C7E78"/>
    <w:rsid w:val="008C10EF"/>
    <w:rsid w:val="00934358"/>
    <w:rsid w:val="00A569B8"/>
    <w:rsid w:val="00A926E9"/>
    <w:rsid w:val="00AC0AF5"/>
    <w:rsid w:val="00AF2A25"/>
    <w:rsid w:val="00B0352A"/>
    <w:rsid w:val="00B56916"/>
    <w:rsid w:val="00B8512F"/>
    <w:rsid w:val="00BE493E"/>
    <w:rsid w:val="00C2353F"/>
    <w:rsid w:val="00C91911"/>
    <w:rsid w:val="00E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FE879"/>
  <w15:chartTrackingRefBased/>
  <w15:docId w15:val="{B8712397-06CC-4F2D-8B47-F0A057C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7513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7513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7513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70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70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70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70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7098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6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098"/>
  </w:style>
  <w:style w:type="paragraph" w:styleId="Voettekst">
    <w:name w:val="footer"/>
    <w:basedOn w:val="Standaard"/>
    <w:link w:val="VoettekstChar"/>
    <w:uiPriority w:val="99"/>
    <w:unhideWhenUsed/>
    <w:rsid w:val="0026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1C4327-C707-4F46-8033-A069919E9182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38253587-6945-4610-8C7A-779C8F096BE6}">
      <dgm:prSet phldrT="[Tekst]" custT="1"/>
      <dgm:spPr/>
      <dgm:t>
        <a:bodyPr/>
        <a:lstStyle/>
        <a:p>
          <a:r>
            <a:rPr lang="nl-NL" sz="1400"/>
            <a:t>Basisschool: Ik heb een vraag over een nieuwkomer</a:t>
          </a:r>
        </a:p>
      </dgm:t>
    </dgm:pt>
    <dgm:pt modelId="{4D48F055-6818-4A12-A96E-7B439106E5D8}" type="sibTrans" cxnId="{48A0DFAE-728E-4D69-8691-13BFE50F2B6D}">
      <dgm:prSet/>
      <dgm:spPr/>
      <dgm:t>
        <a:bodyPr/>
        <a:lstStyle/>
        <a:p>
          <a:endParaRPr lang="nl-NL"/>
        </a:p>
      </dgm:t>
    </dgm:pt>
    <dgm:pt modelId="{908608B9-ED79-46C1-88EC-99D928B84CDE}" type="parTrans" cxnId="{48A0DFAE-728E-4D69-8691-13BFE50F2B6D}">
      <dgm:prSet/>
      <dgm:spPr/>
      <dgm:t>
        <a:bodyPr/>
        <a:lstStyle/>
        <a:p>
          <a:endParaRPr lang="nl-NL"/>
        </a:p>
      </dgm:t>
    </dgm:pt>
    <dgm:pt modelId="{D84598B4-2FB2-47D5-8026-F972E22F69DD}">
      <dgm:prSet phldrT="[Tekst]"/>
      <dgm:spPr/>
      <dgm:t>
        <a:bodyPr/>
        <a:lstStyle/>
        <a:p>
          <a:r>
            <a:rPr lang="nl-NL"/>
            <a:t>Expertisecentrum de Waaier: </a:t>
          </a:r>
        </a:p>
        <a:p>
          <a:r>
            <a:rPr lang="nl-NL"/>
            <a:t>Neem contact op met Meike Hoogeboom</a:t>
          </a:r>
        </a:p>
        <a:p>
          <a:r>
            <a:rPr lang="nl-NL"/>
            <a:t>Leerkracht en coördinator expertisecentrum De Waaier</a:t>
          </a:r>
          <a:br>
            <a:rPr lang="nl-NL"/>
          </a:br>
          <a:endParaRPr lang="nl-NL"/>
        </a:p>
        <a:p>
          <a:r>
            <a:rPr lang="nl-NL"/>
            <a:t>tel: 06-28271601 (op werkdagen bereikbaar van 14:30-16:30 uur), </a:t>
          </a:r>
        </a:p>
        <a:p>
          <a:r>
            <a:rPr lang="nl-NL"/>
            <a:t>m.hoogeboom@saks.nl</a:t>
          </a:r>
        </a:p>
      </dgm:t>
    </dgm:pt>
    <dgm:pt modelId="{9240320B-332D-43A2-A9A2-C5727273D1B8}" type="sibTrans" cxnId="{562625C1-97E1-4FF8-82CF-D7DD91E7C284}">
      <dgm:prSet/>
      <dgm:spPr/>
      <dgm:t>
        <a:bodyPr/>
        <a:lstStyle/>
        <a:p>
          <a:endParaRPr lang="nl-NL"/>
        </a:p>
      </dgm:t>
    </dgm:pt>
    <dgm:pt modelId="{AD5FAFB2-8DB1-4454-9D5B-6F8134013F52}" type="parTrans" cxnId="{562625C1-97E1-4FF8-82CF-D7DD91E7C284}">
      <dgm:prSet/>
      <dgm:spPr/>
      <dgm:t>
        <a:bodyPr/>
        <a:lstStyle/>
        <a:p>
          <a:endParaRPr lang="nl-NL"/>
        </a:p>
      </dgm:t>
    </dgm:pt>
    <dgm:pt modelId="{C3DDBBDF-6988-430F-B08F-AA609FBBB3EA}">
      <dgm:prSet phldrT="[Tekst]"/>
      <dgm:spPr/>
      <dgm:t>
        <a:bodyPr/>
        <a:lstStyle/>
        <a:p>
          <a:endParaRPr lang="nl-NL"/>
        </a:p>
      </dgm:t>
    </dgm:pt>
    <dgm:pt modelId="{FBF2A4A8-D5FD-46CD-AB28-6736745AE29D}" type="sibTrans" cxnId="{759A0A92-3273-4C13-BAB5-B3A54ABF58B7}">
      <dgm:prSet/>
      <dgm:spPr/>
      <dgm:t>
        <a:bodyPr/>
        <a:lstStyle/>
        <a:p>
          <a:endParaRPr lang="nl-NL"/>
        </a:p>
      </dgm:t>
    </dgm:pt>
    <dgm:pt modelId="{8A2E7CEE-A8F2-452D-A116-3E4B43D67D20}" type="parTrans" cxnId="{759A0A92-3273-4C13-BAB5-B3A54ABF58B7}">
      <dgm:prSet/>
      <dgm:spPr/>
      <dgm:t>
        <a:bodyPr/>
        <a:lstStyle/>
        <a:p>
          <a:endParaRPr lang="nl-NL"/>
        </a:p>
      </dgm:t>
    </dgm:pt>
    <dgm:pt modelId="{0BA6A580-61A5-4771-B98B-05102B7CAD81}">
      <dgm:prSet phldrT="[Tekst]"/>
      <dgm:spPr/>
      <dgm:t>
        <a:bodyPr/>
        <a:lstStyle/>
        <a:p>
          <a:r>
            <a:rPr lang="nl-NL"/>
            <a:t>Expertisecentrum de Regenboog: </a:t>
          </a:r>
        </a:p>
        <a:p>
          <a:r>
            <a:rPr lang="nl-NL"/>
            <a:t>Neem contact op met Roxanne Blokker (schoolleider de Regenboog) of Tanneke Pouwer (ib de Regenboog)</a:t>
          </a:r>
        </a:p>
        <a:p>
          <a:endParaRPr lang="nl-NL"/>
        </a:p>
        <a:p>
          <a:r>
            <a:rPr lang="nl-NL"/>
            <a:t>tel: 072 - 7210807</a:t>
          </a:r>
        </a:p>
        <a:p>
          <a:r>
            <a:rPr lang="nl-NL"/>
            <a:t> Roxanne@depaperclip.nl; tanneke.pouwer@blosse.nl</a:t>
          </a:r>
        </a:p>
      </dgm:t>
    </dgm:pt>
    <dgm:pt modelId="{E522052F-BEA9-4D92-90EB-519E5BD23C45}" type="sibTrans" cxnId="{CEE39ECE-4586-4249-957D-A9221C9E9C73}">
      <dgm:prSet/>
      <dgm:spPr/>
      <dgm:t>
        <a:bodyPr/>
        <a:lstStyle/>
        <a:p>
          <a:endParaRPr lang="nl-NL"/>
        </a:p>
      </dgm:t>
    </dgm:pt>
    <dgm:pt modelId="{BBD6686F-726C-4CC1-B68B-85350B6CE1A8}" type="parTrans" cxnId="{CEE39ECE-4586-4249-957D-A9221C9E9C73}">
      <dgm:prSet/>
      <dgm:spPr/>
      <dgm:t>
        <a:bodyPr/>
        <a:lstStyle/>
        <a:p>
          <a:endParaRPr lang="nl-NL"/>
        </a:p>
      </dgm:t>
    </dgm:pt>
    <dgm:pt modelId="{E41D81FC-104B-44C7-ACE2-B8F7DFA7820E}" type="pres">
      <dgm:prSet presAssocID="{4A1C4327-C707-4F46-8033-A069919E9182}" presName="composite" presStyleCnt="0">
        <dgm:presLayoutVars>
          <dgm:chMax val="1"/>
          <dgm:dir/>
          <dgm:resizeHandles val="exact"/>
        </dgm:presLayoutVars>
      </dgm:prSet>
      <dgm:spPr/>
    </dgm:pt>
    <dgm:pt modelId="{E6CAEC59-BFDB-487D-9046-68FC07E73E59}" type="pres">
      <dgm:prSet presAssocID="{38253587-6945-4610-8C7A-779C8F096BE6}" presName="roof" presStyleLbl="dkBgShp" presStyleIdx="0" presStyleCnt="2" custScaleY="52778" custLinFactNeighborX="139" custLinFactNeighborY="1225"/>
      <dgm:spPr/>
    </dgm:pt>
    <dgm:pt modelId="{E183F89E-A759-4416-9ADC-ED42C5D951B4}" type="pres">
      <dgm:prSet presAssocID="{38253587-6945-4610-8C7A-779C8F096BE6}" presName="pillars" presStyleCnt="0"/>
      <dgm:spPr/>
    </dgm:pt>
    <dgm:pt modelId="{8D9ADE4F-354F-4B38-9A62-ACB77245F492}" type="pres">
      <dgm:prSet presAssocID="{38253587-6945-4610-8C7A-779C8F096BE6}" presName="pillar1" presStyleLbl="node1" presStyleIdx="0" presStyleCnt="3" custLinFactNeighborX="-911" custLinFactNeighborY="-12283">
        <dgm:presLayoutVars>
          <dgm:bulletEnabled val="1"/>
        </dgm:presLayoutVars>
      </dgm:prSet>
      <dgm:spPr/>
    </dgm:pt>
    <dgm:pt modelId="{97B93BC7-D375-4037-9F58-B40084F671A2}" type="pres">
      <dgm:prSet presAssocID="{0BA6A580-61A5-4771-B98B-05102B7CAD81}" presName="pillarX" presStyleLbl="node1" presStyleIdx="1" presStyleCnt="3" custLinFactNeighborX="-456" custLinFactNeighborY="-11810">
        <dgm:presLayoutVars>
          <dgm:bulletEnabled val="1"/>
        </dgm:presLayoutVars>
      </dgm:prSet>
      <dgm:spPr/>
    </dgm:pt>
    <dgm:pt modelId="{9119D1A3-9E74-4CF3-A179-14A8D89EBAB3}" type="pres">
      <dgm:prSet presAssocID="{C3DDBBDF-6988-430F-B08F-AA609FBBB3EA}" presName="pillarX" presStyleLbl="node1" presStyleIdx="2" presStyleCnt="3" custScaleX="1317" custLinFactNeighborX="147" custLinFactNeighborY="-11810">
        <dgm:presLayoutVars>
          <dgm:bulletEnabled val="1"/>
        </dgm:presLayoutVars>
      </dgm:prSet>
      <dgm:spPr/>
    </dgm:pt>
    <dgm:pt modelId="{2BF0B718-AE53-43A0-974E-E6CF6E846CB8}" type="pres">
      <dgm:prSet presAssocID="{38253587-6945-4610-8C7A-779C8F096BE6}" presName="base" presStyleLbl="dkBgShp" presStyleIdx="1" presStyleCnt="2"/>
      <dgm:spPr/>
    </dgm:pt>
  </dgm:ptLst>
  <dgm:cxnLst>
    <dgm:cxn modelId="{4D8B028D-7795-4C43-B052-D61125B79A3F}" type="presOf" srcId="{C3DDBBDF-6988-430F-B08F-AA609FBBB3EA}" destId="{9119D1A3-9E74-4CF3-A179-14A8D89EBAB3}" srcOrd="0" destOrd="0" presId="urn:microsoft.com/office/officeart/2005/8/layout/hList3"/>
    <dgm:cxn modelId="{759A0A92-3273-4C13-BAB5-B3A54ABF58B7}" srcId="{38253587-6945-4610-8C7A-779C8F096BE6}" destId="{C3DDBBDF-6988-430F-B08F-AA609FBBB3EA}" srcOrd="2" destOrd="0" parTransId="{8A2E7CEE-A8F2-452D-A116-3E4B43D67D20}" sibTransId="{FBF2A4A8-D5FD-46CD-AB28-6736745AE29D}"/>
    <dgm:cxn modelId="{BA37D893-3B16-46C4-AABB-BE150FBFA2DF}" type="presOf" srcId="{D84598B4-2FB2-47D5-8026-F972E22F69DD}" destId="{8D9ADE4F-354F-4B38-9A62-ACB77245F492}" srcOrd="0" destOrd="0" presId="urn:microsoft.com/office/officeart/2005/8/layout/hList3"/>
    <dgm:cxn modelId="{0C24A5A8-A15F-47E7-8124-11680FE4D2C4}" type="presOf" srcId="{38253587-6945-4610-8C7A-779C8F096BE6}" destId="{E6CAEC59-BFDB-487D-9046-68FC07E73E59}" srcOrd="0" destOrd="0" presId="urn:microsoft.com/office/officeart/2005/8/layout/hList3"/>
    <dgm:cxn modelId="{48A0DFAE-728E-4D69-8691-13BFE50F2B6D}" srcId="{4A1C4327-C707-4F46-8033-A069919E9182}" destId="{38253587-6945-4610-8C7A-779C8F096BE6}" srcOrd="0" destOrd="0" parTransId="{908608B9-ED79-46C1-88EC-99D928B84CDE}" sibTransId="{4D48F055-6818-4A12-A96E-7B439106E5D8}"/>
    <dgm:cxn modelId="{562625C1-97E1-4FF8-82CF-D7DD91E7C284}" srcId="{38253587-6945-4610-8C7A-779C8F096BE6}" destId="{D84598B4-2FB2-47D5-8026-F972E22F69DD}" srcOrd="0" destOrd="0" parTransId="{AD5FAFB2-8DB1-4454-9D5B-6F8134013F52}" sibTransId="{9240320B-332D-43A2-A9A2-C5727273D1B8}"/>
    <dgm:cxn modelId="{3A4D8BC7-B2F7-4629-BF0B-ECF197487A0F}" type="presOf" srcId="{4A1C4327-C707-4F46-8033-A069919E9182}" destId="{E41D81FC-104B-44C7-ACE2-B8F7DFA7820E}" srcOrd="0" destOrd="0" presId="urn:microsoft.com/office/officeart/2005/8/layout/hList3"/>
    <dgm:cxn modelId="{CEE39ECE-4586-4249-957D-A9221C9E9C73}" srcId="{38253587-6945-4610-8C7A-779C8F096BE6}" destId="{0BA6A580-61A5-4771-B98B-05102B7CAD81}" srcOrd="1" destOrd="0" parTransId="{BBD6686F-726C-4CC1-B68B-85350B6CE1A8}" sibTransId="{E522052F-BEA9-4D92-90EB-519E5BD23C45}"/>
    <dgm:cxn modelId="{111E2CEC-AF31-4CB8-AD62-10F22DF792AA}" type="presOf" srcId="{0BA6A580-61A5-4771-B98B-05102B7CAD81}" destId="{97B93BC7-D375-4037-9F58-B40084F671A2}" srcOrd="0" destOrd="0" presId="urn:microsoft.com/office/officeart/2005/8/layout/hList3"/>
    <dgm:cxn modelId="{0C36F96E-CD4E-416A-BAE4-B0CF999B4CB9}" type="presParOf" srcId="{E41D81FC-104B-44C7-ACE2-B8F7DFA7820E}" destId="{E6CAEC59-BFDB-487D-9046-68FC07E73E59}" srcOrd="0" destOrd="0" presId="urn:microsoft.com/office/officeart/2005/8/layout/hList3"/>
    <dgm:cxn modelId="{D348F7CE-400A-487F-B726-01AE5CBE4DF2}" type="presParOf" srcId="{E41D81FC-104B-44C7-ACE2-B8F7DFA7820E}" destId="{E183F89E-A759-4416-9ADC-ED42C5D951B4}" srcOrd="1" destOrd="0" presId="urn:microsoft.com/office/officeart/2005/8/layout/hList3"/>
    <dgm:cxn modelId="{C954F4DF-D67E-44FA-87CE-46B7F0FDF9AC}" type="presParOf" srcId="{E183F89E-A759-4416-9ADC-ED42C5D951B4}" destId="{8D9ADE4F-354F-4B38-9A62-ACB77245F492}" srcOrd="0" destOrd="0" presId="urn:microsoft.com/office/officeart/2005/8/layout/hList3"/>
    <dgm:cxn modelId="{A6D7664B-C001-428F-BE38-B32F0B2C99AD}" type="presParOf" srcId="{E183F89E-A759-4416-9ADC-ED42C5D951B4}" destId="{97B93BC7-D375-4037-9F58-B40084F671A2}" srcOrd="1" destOrd="0" presId="urn:microsoft.com/office/officeart/2005/8/layout/hList3"/>
    <dgm:cxn modelId="{B7F1DA8A-01DC-490F-B362-B49C8001259D}" type="presParOf" srcId="{E183F89E-A759-4416-9ADC-ED42C5D951B4}" destId="{9119D1A3-9E74-4CF3-A179-14A8D89EBAB3}" srcOrd="2" destOrd="0" presId="urn:microsoft.com/office/officeart/2005/8/layout/hList3"/>
    <dgm:cxn modelId="{6E298DC5-4EA6-4BCD-B90A-3A16057BF6BB}" type="presParOf" srcId="{E41D81FC-104B-44C7-ACE2-B8F7DFA7820E}" destId="{2BF0B718-AE53-43A0-974E-E6CF6E846CB8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AEC59-BFDB-487D-9046-68FC07E73E59}">
      <dsp:nvSpPr>
        <dsp:cNvPr id="0" name=""/>
        <dsp:cNvSpPr/>
      </dsp:nvSpPr>
      <dsp:spPr>
        <a:xfrm>
          <a:off x="0" y="97554"/>
          <a:ext cx="6991350" cy="39513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400" kern="1200"/>
            <a:t>Basisschool: Ik heb een vraag over een nieuwkomer</a:t>
          </a:r>
        </a:p>
      </dsp:txBody>
      <dsp:txXfrm>
        <a:off x="0" y="97554"/>
        <a:ext cx="6991350" cy="395130"/>
      </dsp:txXfrm>
    </dsp:sp>
    <dsp:sp modelId="{8D9ADE4F-354F-4B38-9A62-ACB77245F492}">
      <dsp:nvSpPr>
        <dsp:cNvPr id="0" name=""/>
        <dsp:cNvSpPr/>
      </dsp:nvSpPr>
      <dsp:spPr>
        <a:xfrm>
          <a:off x="0" y="467168"/>
          <a:ext cx="3471778" cy="15721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Expertisecentrum de Waaier: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Neem contact op met Meike Hoogeboom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Leerkracht en coördinator expertisecentrum De Waaier</a:t>
          </a:r>
          <a:br>
            <a:rPr lang="nl-NL" sz="1100" kern="1200"/>
          </a:br>
          <a:endParaRPr lang="nl-NL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tel: 06-28271601 (op werkdagen bereikbaar van 14:30-16:30 uur),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m.hoogeboom@saks.nl</a:t>
          </a:r>
        </a:p>
      </dsp:txBody>
      <dsp:txXfrm>
        <a:off x="0" y="467168"/>
        <a:ext cx="3471778" cy="1572196"/>
      </dsp:txXfrm>
    </dsp:sp>
    <dsp:sp modelId="{97B93BC7-D375-4037-9F58-B40084F671A2}">
      <dsp:nvSpPr>
        <dsp:cNvPr id="0" name=""/>
        <dsp:cNvSpPr/>
      </dsp:nvSpPr>
      <dsp:spPr>
        <a:xfrm>
          <a:off x="3456982" y="474604"/>
          <a:ext cx="3471778" cy="15721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Expertisecentrum de Regenboog: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Neem contact op met Roxanne Blokker (schoolleider de Regenboog) of Tanneke Pouwer (ib de Regenboog)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tel: 072 - 7210807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100" kern="1200"/>
            <a:t> Roxanne@depaperclip.nl; tanneke.pouwer@blosse.nl</a:t>
          </a:r>
        </a:p>
      </dsp:txBody>
      <dsp:txXfrm>
        <a:off x="3456982" y="474604"/>
        <a:ext cx="3471778" cy="1572196"/>
      </dsp:txXfrm>
    </dsp:sp>
    <dsp:sp modelId="{9119D1A3-9E74-4CF3-A179-14A8D89EBAB3}">
      <dsp:nvSpPr>
        <dsp:cNvPr id="0" name=""/>
        <dsp:cNvSpPr/>
      </dsp:nvSpPr>
      <dsp:spPr>
        <a:xfrm>
          <a:off x="6945626" y="474604"/>
          <a:ext cx="45723" cy="15721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</dsp:txBody>
      <dsp:txXfrm>
        <a:off x="6945626" y="474604"/>
        <a:ext cx="45723" cy="1572196"/>
      </dsp:txXfrm>
    </dsp:sp>
    <dsp:sp modelId="{2BF0B718-AE53-43A0-974E-E6CF6E846CB8}">
      <dsp:nvSpPr>
        <dsp:cNvPr id="0" name=""/>
        <dsp:cNvSpPr/>
      </dsp:nvSpPr>
      <dsp:spPr>
        <a:xfrm>
          <a:off x="0" y="2232477"/>
          <a:ext cx="6991350" cy="17468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16DA-2F46-4C20-9175-E926D052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Hoogeveen</dc:creator>
  <cp:keywords/>
  <dc:description/>
  <cp:lastModifiedBy>AB Nieuwkomers</cp:lastModifiedBy>
  <cp:revision>8</cp:revision>
  <cp:lastPrinted>2024-04-17T06:45:00Z</cp:lastPrinted>
  <dcterms:created xsi:type="dcterms:W3CDTF">2024-03-20T12:58:00Z</dcterms:created>
  <dcterms:modified xsi:type="dcterms:W3CDTF">2024-04-17T10:11:00Z</dcterms:modified>
</cp:coreProperties>
</file>