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28701" w14:textId="498676FC" w:rsidR="00AA6CCF" w:rsidRPr="00BE0A50" w:rsidRDefault="00AF3BC3" w:rsidP="00AA6CCF">
      <w:pPr>
        <w:pStyle w:val="Default"/>
        <w:rPr>
          <w:rFonts w:ascii="Open Sans" w:hAnsi="Open Sans" w:cs="Open Sans"/>
          <w:b/>
          <w:bCs/>
        </w:rPr>
      </w:pPr>
      <w:r w:rsidRPr="00BE0A50">
        <w:rPr>
          <w:rFonts w:ascii="Open Sans" w:hAnsi="Open Sans" w:cs="Open Sans"/>
          <w:b/>
          <w:bCs/>
        </w:rPr>
        <w:t xml:space="preserve">Functiebeschrijving </w:t>
      </w:r>
      <w:r w:rsidR="00690262">
        <w:rPr>
          <w:rFonts w:ascii="Open Sans" w:hAnsi="Open Sans" w:cs="Open Sans"/>
          <w:b/>
          <w:bCs/>
        </w:rPr>
        <w:t xml:space="preserve">consulent </w:t>
      </w:r>
      <w:r w:rsidR="002E18FA">
        <w:rPr>
          <w:rFonts w:ascii="Open Sans" w:hAnsi="Open Sans" w:cs="Open Sans"/>
          <w:b/>
          <w:bCs/>
        </w:rPr>
        <w:t xml:space="preserve">passend/ </w:t>
      </w:r>
      <w:r w:rsidR="00141A9D">
        <w:rPr>
          <w:rFonts w:ascii="Open Sans" w:hAnsi="Open Sans" w:cs="Open Sans"/>
          <w:b/>
          <w:bCs/>
        </w:rPr>
        <w:t>inclusief</w:t>
      </w:r>
      <w:r w:rsidR="00690262">
        <w:rPr>
          <w:rFonts w:ascii="Open Sans" w:hAnsi="Open Sans" w:cs="Open Sans"/>
          <w:b/>
          <w:bCs/>
        </w:rPr>
        <w:t xml:space="preserve"> onderwijs</w:t>
      </w:r>
      <w:r w:rsidR="001C26EA">
        <w:rPr>
          <w:rFonts w:ascii="Open Sans" w:hAnsi="Open Sans" w:cs="Open Sans"/>
          <w:b/>
          <w:bCs/>
        </w:rPr>
        <w:t xml:space="preserve"> </w:t>
      </w:r>
    </w:p>
    <w:p w14:paraId="369C51C8" w14:textId="2843BDDF" w:rsidR="00B1578F" w:rsidRPr="002841AD" w:rsidRDefault="00191DCE" w:rsidP="00B1578F">
      <w:pPr>
        <w:pStyle w:val="Default"/>
        <w:rPr>
          <w:rFonts w:ascii="Open Sans" w:hAnsi="Open Sans" w:cs="Open Sans"/>
          <w:bCs/>
          <w:sz w:val="16"/>
          <w:szCs w:val="16"/>
        </w:rPr>
      </w:pPr>
      <w:r>
        <w:rPr>
          <w:rFonts w:ascii="Open Sans" w:hAnsi="Open Sans" w:cs="Open Sans"/>
          <w:bCs/>
          <w:sz w:val="16"/>
          <w:szCs w:val="16"/>
        </w:rPr>
        <w:t>versie</w:t>
      </w:r>
      <w:r w:rsidR="00D44433">
        <w:rPr>
          <w:rFonts w:ascii="Open Sans" w:hAnsi="Open Sans" w:cs="Open Sans"/>
          <w:bCs/>
          <w:sz w:val="16"/>
          <w:szCs w:val="16"/>
        </w:rPr>
        <w:t xml:space="preserve"> </w:t>
      </w:r>
      <w:r w:rsidR="0069527E">
        <w:rPr>
          <w:rFonts w:ascii="Open Sans" w:hAnsi="Open Sans" w:cs="Open Sans"/>
          <w:bCs/>
          <w:sz w:val="16"/>
          <w:szCs w:val="16"/>
        </w:rPr>
        <w:t>28</w:t>
      </w:r>
      <w:r w:rsidR="00571B9C">
        <w:rPr>
          <w:rFonts w:ascii="Open Sans" w:hAnsi="Open Sans" w:cs="Open Sans"/>
          <w:bCs/>
          <w:sz w:val="16"/>
          <w:szCs w:val="16"/>
        </w:rPr>
        <w:t xml:space="preserve"> </w:t>
      </w:r>
      <w:r w:rsidR="005F29D8">
        <w:rPr>
          <w:rFonts w:ascii="Open Sans" w:hAnsi="Open Sans" w:cs="Open Sans"/>
          <w:bCs/>
          <w:sz w:val="16"/>
          <w:szCs w:val="16"/>
        </w:rPr>
        <w:t>januari</w:t>
      </w:r>
      <w:r w:rsidR="007D08F4">
        <w:rPr>
          <w:rFonts w:ascii="Open Sans" w:hAnsi="Open Sans" w:cs="Open Sans"/>
          <w:bCs/>
          <w:sz w:val="16"/>
          <w:szCs w:val="16"/>
        </w:rPr>
        <w:t xml:space="preserve"> </w:t>
      </w:r>
      <w:r w:rsidR="00690262">
        <w:rPr>
          <w:rFonts w:ascii="Open Sans" w:hAnsi="Open Sans" w:cs="Open Sans"/>
          <w:bCs/>
          <w:sz w:val="16"/>
          <w:szCs w:val="16"/>
        </w:rPr>
        <w:t>202</w:t>
      </w:r>
      <w:r w:rsidR="00571B9C">
        <w:rPr>
          <w:rFonts w:ascii="Open Sans" w:hAnsi="Open Sans" w:cs="Open Sans"/>
          <w:bCs/>
          <w:sz w:val="16"/>
          <w:szCs w:val="16"/>
        </w:rPr>
        <w:t>6</w:t>
      </w:r>
    </w:p>
    <w:p w14:paraId="35BC3814" w14:textId="77777777" w:rsidR="00F6575C" w:rsidRPr="002841AD" w:rsidRDefault="00F6575C" w:rsidP="00AA6CCF">
      <w:pPr>
        <w:pStyle w:val="Default"/>
        <w:rPr>
          <w:rFonts w:ascii="Open Sans" w:hAnsi="Open Sans" w:cs="Open Sans"/>
          <w:bCs/>
          <w:sz w:val="20"/>
          <w:szCs w:val="20"/>
        </w:rPr>
      </w:pPr>
    </w:p>
    <w:p w14:paraId="0A07C200" w14:textId="77777777" w:rsidR="00AA6CCF" w:rsidRDefault="00AA6CCF" w:rsidP="00B37B56">
      <w:pPr>
        <w:pStyle w:val="Geenafstand"/>
        <w:shd w:val="clear" w:color="auto" w:fill="70AD47" w:themeFill="accent6"/>
        <w:rPr>
          <w:rFonts w:ascii="Open Sans" w:hAnsi="Open Sans" w:cs="Open Sans"/>
          <w:b/>
          <w:bCs/>
          <w:color w:val="FFFFFF" w:themeColor="background1"/>
        </w:rPr>
      </w:pPr>
      <w:bookmarkStart w:id="0" w:name="_Hlk211338049"/>
      <w:r w:rsidRPr="00B37B56">
        <w:rPr>
          <w:rFonts w:ascii="Open Sans" w:hAnsi="Open Sans" w:cs="Open Sans"/>
          <w:b/>
          <w:bCs/>
          <w:color w:val="FFFFFF" w:themeColor="background1"/>
        </w:rPr>
        <w:t xml:space="preserve">Context </w:t>
      </w:r>
    </w:p>
    <w:p w14:paraId="1B66C38F" w14:textId="77777777" w:rsidR="00B37B56" w:rsidRPr="00B37B56" w:rsidRDefault="00B37B56" w:rsidP="00B37B56">
      <w:pPr>
        <w:pStyle w:val="Geenafstand"/>
        <w:shd w:val="clear" w:color="auto" w:fill="70AD47" w:themeFill="accent6"/>
        <w:rPr>
          <w:rFonts w:ascii="Open Sans" w:hAnsi="Open Sans" w:cs="Open Sans"/>
          <w:b/>
          <w:bCs/>
          <w:color w:val="FFFFFF" w:themeColor="background1"/>
        </w:rPr>
      </w:pPr>
    </w:p>
    <w:bookmarkEnd w:id="0"/>
    <w:p w14:paraId="41268E3F" w14:textId="77777777" w:rsidR="00D3460E" w:rsidRPr="002841AD" w:rsidRDefault="00D3460E" w:rsidP="00F47416">
      <w:pPr>
        <w:pStyle w:val="Geenafstand"/>
        <w:rPr>
          <w:rFonts w:ascii="Open Sans" w:hAnsi="Open Sans" w:cs="Open Sans"/>
          <w:sz w:val="20"/>
          <w:szCs w:val="20"/>
        </w:rPr>
      </w:pPr>
    </w:p>
    <w:p w14:paraId="0F540D14" w14:textId="77777777" w:rsidR="00D37A9B" w:rsidRPr="00D37A9B" w:rsidRDefault="00D37A9B" w:rsidP="00D37A9B">
      <w:pPr>
        <w:pStyle w:val="Geenafstand"/>
        <w:rPr>
          <w:rFonts w:ascii="Open Sans" w:hAnsi="Open Sans" w:cs="Open Sans"/>
          <w:sz w:val="20"/>
          <w:szCs w:val="20"/>
        </w:rPr>
      </w:pPr>
      <w:r w:rsidRPr="00D37A9B">
        <w:rPr>
          <w:rFonts w:ascii="Open Sans" w:hAnsi="Open Sans" w:cs="Open Sans"/>
          <w:sz w:val="20"/>
          <w:szCs w:val="20"/>
        </w:rPr>
        <w:t>De werkzaamheden worden uitgevoerd binnen het Samenwerkingsverband Passend Primair Onderwijs Noord-Kennemerland (PPO-NK), een samenwerkingsverband van dertien schoolbesturen en 105 scholen voor primair en (voortgezet) speciaal onderwijs. Binnen dit verband werken scholen, besturen en externe partners samen aan één gezamenlijk doel: voor ieder kind een passend en perspectiefrijk onderwijsaanbod realiseren.</w:t>
      </w:r>
    </w:p>
    <w:p w14:paraId="412CBF5C" w14:textId="77777777" w:rsidR="00D37A9B" w:rsidRDefault="00D37A9B" w:rsidP="00D37A9B">
      <w:pPr>
        <w:pStyle w:val="Geenafstand"/>
        <w:rPr>
          <w:rFonts w:ascii="Open Sans" w:hAnsi="Open Sans" w:cs="Open Sans"/>
          <w:sz w:val="20"/>
          <w:szCs w:val="20"/>
        </w:rPr>
      </w:pPr>
    </w:p>
    <w:p w14:paraId="26866AEB" w14:textId="5115DC1A" w:rsidR="00D37A9B" w:rsidRPr="00D37A9B" w:rsidRDefault="00D37A9B" w:rsidP="00D37A9B">
      <w:pPr>
        <w:pStyle w:val="Geenafstand"/>
        <w:rPr>
          <w:rFonts w:ascii="Open Sans" w:hAnsi="Open Sans" w:cs="Open Sans"/>
          <w:sz w:val="20"/>
          <w:szCs w:val="20"/>
        </w:rPr>
      </w:pPr>
      <w:r w:rsidRPr="00D37A9B">
        <w:rPr>
          <w:rFonts w:ascii="Open Sans" w:hAnsi="Open Sans" w:cs="Open Sans"/>
          <w:sz w:val="20"/>
          <w:szCs w:val="20"/>
        </w:rPr>
        <w:t>De functie vormt de schakel tussen onderwijs, zorg en jeugdhulp en draagt bij aan de verdere ontwikkeling van een dekkend ondersteuningsnetwerk binnen de regio.</w:t>
      </w:r>
    </w:p>
    <w:p w14:paraId="0DC08B1F" w14:textId="579D5884" w:rsidR="00D37A9B" w:rsidRPr="00D37A9B" w:rsidRDefault="00D37A9B" w:rsidP="00D37A9B">
      <w:pPr>
        <w:pStyle w:val="Geenafstand"/>
        <w:rPr>
          <w:rFonts w:ascii="Open Sans" w:hAnsi="Open Sans" w:cs="Open Sans"/>
          <w:sz w:val="20"/>
          <w:szCs w:val="20"/>
        </w:rPr>
      </w:pPr>
      <w:r w:rsidRPr="00D37A9B">
        <w:rPr>
          <w:rFonts w:ascii="Open Sans" w:hAnsi="Open Sans" w:cs="Open Sans"/>
          <w:sz w:val="20"/>
          <w:szCs w:val="20"/>
        </w:rPr>
        <w:t>De consulent opereert op drie niveaus:</w:t>
      </w:r>
    </w:p>
    <w:p w14:paraId="2EA5DE42" w14:textId="1DA9E705" w:rsidR="00D37A9B" w:rsidRPr="00D37A9B" w:rsidRDefault="00D37A9B" w:rsidP="00377FDA">
      <w:pPr>
        <w:pStyle w:val="Geenafstand"/>
        <w:numPr>
          <w:ilvl w:val="0"/>
          <w:numId w:val="8"/>
        </w:numPr>
        <w:rPr>
          <w:rFonts w:ascii="Open Sans" w:hAnsi="Open Sans" w:cs="Open Sans"/>
          <w:sz w:val="20"/>
          <w:szCs w:val="20"/>
        </w:rPr>
      </w:pPr>
      <w:r w:rsidRPr="00D37A9B">
        <w:rPr>
          <w:rFonts w:ascii="Open Sans" w:hAnsi="Open Sans" w:cs="Open Sans"/>
          <w:b/>
          <w:bCs/>
          <w:sz w:val="20"/>
          <w:szCs w:val="20"/>
        </w:rPr>
        <w:t>Microniveau:</w:t>
      </w:r>
      <w:r w:rsidRPr="00D37A9B">
        <w:rPr>
          <w:rFonts w:ascii="Open Sans" w:hAnsi="Open Sans" w:cs="Open Sans"/>
          <w:sz w:val="20"/>
          <w:szCs w:val="20"/>
        </w:rPr>
        <w:t xml:space="preserve"> richting </w:t>
      </w:r>
      <w:r w:rsidR="005F3376">
        <w:rPr>
          <w:rFonts w:ascii="Open Sans" w:hAnsi="Open Sans" w:cs="Open Sans"/>
          <w:sz w:val="20"/>
          <w:szCs w:val="20"/>
        </w:rPr>
        <w:t xml:space="preserve">(de driehoek) </w:t>
      </w:r>
      <w:r w:rsidRPr="00D37A9B">
        <w:rPr>
          <w:rFonts w:ascii="Open Sans" w:hAnsi="Open Sans" w:cs="Open Sans"/>
          <w:sz w:val="20"/>
          <w:szCs w:val="20"/>
        </w:rPr>
        <w:t xml:space="preserve">leerling, leraar en </w:t>
      </w:r>
      <w:r w:rsidR="00EA5960">
        <w:rPr>
          <w:rFonts w:ascii="Open Sans" w:hAnsi="Open Sans" w:cs="Open Sans"/>
          <w:sz w:val="20"/>
          <w:szCs w:val="20"/>
        </w:rPr>
        <w:t>ouders</w:t>
      </w:r>
      <w:r w:rsidR="005F3376">
        <w:rPr>
          <w:rFonts w:ascii="Open Sans" w:hAnsi="Open Sans" w:cs="Open Sans"/>
          <w:sz w:val="20"/>
          <w:szCs w:val="20"/>
        </w:rPr>
        <w:t>,</w:t>
      </w:r>
      <w:r w:rsidRPr="00D37A9B">
        <w:rPr>
          <w:rFonts w:ascii="Open Sans" w:hAnsi="Open Sans" w:cs="Open Sans"/>
          <w:sz w:val="20"/>
          <w:szCs w:val="20"/>
        </w:rPr>
        <w:t xml:space="preserve"> door advisering, analyse en procesbegeleiding bij complexe ondersteuningsvragen.</w:t>
      </w:r>
    </w:p>
    <w:p w14:paraId="2C4C5415" w14:textId="4471E15F" w:rsidR="00D37A9B" w:rsidRPr="00D37A9B" w:rsidRDefault="00D37A9B" w:rsidP="00377FDA">
      <w:pPr>
        <w:pStyle w:val="Geenafstand"/>
        <w:numPr>
          <w:ilvl w:val="0"/>
          <w:numId w:val="8"/>
        </w:numPr>
        <w:rPr>
          <w:rFonts w:ascii="Open Sans" w:hAnsi="Open Sans" w:cs="Open Sans"/>
          <w:sz w:val="20"/>
          <w:szCs w:val="20"/>
        </w:rPr>
      </w:pPr>
      <w:r w:rsidRPr="00D37A9B">
        <w:rPr>
          <w:rFonts w:ascii="Open Sans" w:hAnsi="Open Sans" w:cs="Open Sans"/>
          <w:b/>
          <w:bCs/>
          <w:sz w:val="20"/>
          <w:szCs w:val="20"/>
        </w:rPr>
        <w:t>Mesoniveau:</w:t>
      </w:r>
      <w:r w:rsidRPr="00D37A9B">
        <w:rPr>
          <w:rFonts w:ascii="Open Sans" w:hAnsi="Open Sans" w:cs="Open Sans"/>
          <w:sz w:val="20"/>
          <w:szCs w:val="20"/>
        </w:rPr>
        <w:t xml:space="preserve"> richting </w:t>
      </w:r>
      <w:r w:rsidR="001C14A5">
        <w:rPr>
          <w:rFonts w:ascii="Open Sans" w:hAnsi="Open Sans" w:cs="Open Sans"/>
          <w:sz w:val="20"/>
          <w:szCs w:val="20"/>
        </w:rPr>
        <w:t xml:space="preserve">team, </w:t>
      </w:r>
      <w:r w:rsidRPr="00D37A9B">
        <w:rPr>
          <w:rFonts w:ascii="Open Sans" w:hAnsi="Open Sans" w:cs="Open Sans"/>
          <w:sz w:val="20"/>
          <w:szCs w:val="20"/>
        </w:rPr>
        <w:t>school, werkgebied</w:t>
      </w:r>
      <w:r w:rsidR="001C14A5">
        <w:rPr>
          <w:rFonts w:ascii="Open Sans" w:hAnsi="Open Sans" w:cs="Open Sans"/>
          <w:sz w:val="20"/>
          <w:szCs w:val="20"/>
        </w:rPr>
        <w:t xml:space="preserve"> (/ wijk)</w:t>
      </w:r>
      <w:r w:rsidRPr="00D37A9B">
        <w:rPr>
          <w:rFonts w:ascii="Open Sans" w:hAnsi="Open Sans" w:cs="Open Sans"/>
          <w:sz w:val="20"/>
          <w:szCs w:val="20"/>
        </w:rPr>
        <w:t>, door het versterken van handelingsgericht en inclusief werken en het coördineren van extra onderwijsondersteuning en (zorg)arrangementen.</w:t>
      </w:r>
    </w:p>
    <w:p w14:paraId="074275C3" w14:textId="6EDD004C" w:rsidR="00D37A9B" w:rsidRPr="00D37A9B" w:rsidRDefault="00D37A9B" w:rsidP="00377FDA">
      <w:pPr>
        <w:pStyle w:val="Geenafstand"/>
        <w:numPr>
          <w:ilvl w:val="0"/>
          <w:numId w:val="8"/>
        </w:numPr>
        <w:rPr>
          <w:rFonts w:ascii="Open Sans" w:hAnsi="Open Sans" w:cs="Open Sans"/>
          <w:sz w:val="20"/>
          <w:szCs w:val="20"/>
        </w:rPr>
      </w:pPr>
      <w:r w:rsidRPr="00D37A9B">
        <w:rPr>
          <w:rFonts w:ascii="Open Sans" w:hAnsi="Open Sans" w:cs="Open Sans"/>
          <w:b/>
          <w:bCs/>
          <w:sz w:val="20"/>
          <w:szCs w:val="20"/>
        </w:rPr>
        <w:t>Macroniveau:</w:t>
      </w:r>
      <w:r w:rsidRPr="00D37A9B">
        <w:rPr>
          <w:rFonts w:ascii="Open Sans" w:hAnsi="Open Sans" w:cs="Open Sans"/>
          <w:sz w:val="20"/>
          <w:szCs w:val="20"/>
        </w:rPr>
        <w:t xml:space="preserve"> richting samenwerkingsverband, door bij te dragen aan beleidsontwikkeling, monitoring en kwaliteitsborging.</w:t>
      </w:r>
    </w:p>
    <w:p w14:paraId="1E88451A" w14:textId="77777777" w:rsidR="00D37A9B" w:rsidRDefault="00D37A9B" w:rsidP="00D37A9B">
      <w:pPr>
        <w:pStyle w:val="Geenafstand"/>
        <w:rPr>
          <w:rFonts w:ascii="Open Sans" w:hAnsi="Open Sans" w:cs="Open Sans"/>
          <w:sz w:val="20"/>
          <w:szCs w:val="20"/>
        </w:rPr>
      </w:pPr>
    </w:p>
    <w:p w14:paraId="36438164" w14:textId="36B83902" w:rsidR="006F0BDC" w:rsidRDefault="006F0BDC" w:rsidP="006F0BDC">
      <w:pPr>
        <w:pStyle w:val="Geenafstand"/>
        <w:rPr>
          <w:rFonts w:ascii="Open Sans" w:hAnsi="Open Sans" w:cs="Open Sans"/>
          <w:sz w:val="20"/>
          <w:szCs w:val="20"/>
        </w:rPr>
      </w:pPr>
      <w:r>
        <w:rPr>
          <w:rFonts w:ascii="Open Sans" w:hAnsi="Open Sans" w:cs="Open Sans"/>
          <w:sz w:val="20"/>
          <w:szCs w:val="20"/>
        </w:rPr>
        <w:t>Het doel</w:t>
      </w:r>
      <w:r w:rsidRPr="00D37A9B">
        <w:rPr>
          <w:rFonts w:ascii="Open Sans" w:hAnsi="Open Sans" w:cs="Open Sans"/>
          <w:sz w:val="20"/>
          <w:szCs w:val="20"/>
        </w:rPr>
        <w:t xml:space="preserve"> van de functie is</w:t>
      </w:r>
      <w:r w:rsidR="00FE24EC">
        <w:rPr>
          <w:rFonts w:ascii="Open Sans" w:hAnsi="Open Sans" w:cs="Open Sans"/>
          <w:sz w:val="20"/>
          <w:szCs w:val="20"/>
        </w:rPr>
        <w:t xml:space="preserve"> het ondersteunen van scholen bij het realiseren van hun opdracht: het </w:t>
      </w:r>
      <w:r w:rsidR="005E0C81">
        <w:rPr>
          <w:rFonts w:ascii="Open Sans" w:hAnsi="Open Sans" w:cs="Open Sans"/>
          <w:sz w:val="20"/>
          <w:szCs w:val="20"/>
        </w:rPr>
        <w:t xml:space="preserve">komen tot </w:t>
      </w:r>
      <w:r w:rsidR="00FE24EC">
        <w:rPr>
          <w:rFonts w:ascii="Open Sans" w:hAnsi="Open Sans" w:cs="Open Sans"/>
          <w:sz w:val="20"/>
          <w:szCs w:val="20"/>
        </w:rPr>
        <w:t xml:space="preserve">een inclusieve leeromgeving </w:t>
      </w:r>
      <w:r w:rsidR="005E0C81">
        <w:rPr>
          <w:rFonts w:ascii="Open Sans" w:hAnsi="Open Sans" w:cs="Open Sans"/>
          <w:sz w:val="20"/>
          <w:szCs w:val="20"/>
        </w:rPr>
        <w:t xml:space="preserve">door </w:t>
      </w:r>
      <w:r w:rsidRPr="00D37A9B">
        <w:rPr>
          <w:rFonts w:ascii="Open Sans" w:hAnsi="Open Sans" w:cs="Open Sans"/>
          <w:sz w:val="20"/>
          <w:szCs w:val="20"/>
        </w:rPr>
        <w:t>bij</w:t>
      </w:r>
      <w:r w:rsidR="005E0C81">
        <w:rPr>
          <w:rFonts w:ascii="Open Sans" w:hAnsi="Open Sans" w:cs="Open Sans"/>
          <w:sz w:val="20"/>
          <w:szCs w:val="20"/>
        </w:rPr>
        <w:t xml:space="preserve"> te </w:t>
      </w:r>
      <w:r w:rsidRPr="00D37A9B">
        <w:rPr>
          <w:rFonts w:ascii="Open Sans" w:hAnsi="Open Sans" w:cs="Open Sans"/>
          <w:sz w:val="20"/>
          <w:szCs w:val="20"/>
        </w:rPr>
        <w:t xml:space="preserve">dragen </w:t>
      </w:r>
      <w:r w:rsidR="005E0C81">
        <w:rPr>
          <w:rFonts w:ascii="Open Sans" w:hAnsi="Open Sans" w:cs="Open Sans"/>
          <w:sz w:val="20"/>
          <w:szCs w:val="20"/>
        </w:rPr>
        <w:t xml:space="preserve">aan </w:t>
      </w:r>
      <w:r w:rsidRPr="00D37A9B">
        <w:rPr>
          <w:rFonts w:ascii="Open Sans" w:hAnsi="Open Sans" w:cs="Open Sans"/>
          <w:sz w:val="20"/>
          <w:szCs w:val="20"/>
        </w:rPr>
        <w:t>het realiseren van een perspectiefrijk en inclusief onderwijsaanbod voor ieder kin</w:t>
      </w:r>
      <w:r>
        <w:rPr>
          <w:rFonts w:ascii="Open Sans" w:hAnsi="Open Sans" w:cs="Open Sans"/>
          <w:sz w:val="20"/>
          <w:szCs w:val="20"/>
        </w:rPr>
        <w:t>d</w:t>
      </w:r>
      <w:r w:rsidR="00FE24EC">
        <w:rPr>
          <w:rFonts w:ascii="Open Sans" w:hAnsi="Open Sans" w:cs="Open Sans"/>
          <w:sz w:val="20"/>
          <w:szCs w:val="20"/>
        </w:rPr>
        <w:t xml:space="preserve"> nabij huis en</w:t>
      </w:r>
      <w:r w:rsidRPr="00D37A9B">
        <w:rPr>
          <w:rFonts w:ascii="Open Sans" w:hAnsi="Open Sans" w:cs="Open Sans"/>
          <w:sz w:val="20"/>
          <w:szCs w:val="20"/>
        </w:rPr>
        <w:t xml:space="preserve"> bij voorkeur binnen of zo dicht mogelijk bij het reguliere onderwijs. Dit doet de consulent door regie te voeren over ondersteuningsprocessen en netwerken, betrokken partijen te verbinden, scholen te begeleiden bij de uitvoering van (zorg)arrangementen en bij te dragen aan de beleidsontwikkeling en kwaliteitszorg binnen PPO-NK.</w:t>
      </w:r>
      <w:r>
        <w:rPr>
          <w:rFonts w:ascii="Open Sans" w:hAnsi="Open Sans" w:cs="Open Sans"/>
          <w:sz w:val="20"/>
          <w:szCs w:val="20"/>
        </w:rPr>
        <w:t xml:space="preserve"> </w:t>
      </w:r>
      <w:r w:rsidR="008E42C7">
        <w:rPr>
          <w:rFonts w:ascii="Open Sans" w:hAnsi="Open Sans" w:cs="Open Sans"/>
          <w:sz w:val="20"/>
          <w:szCs w:val="20"/>
        </w:rPr>
        <w:t xml:space="preserve">De positionering binnen dit proces is een adviserende, faciliterende en ondersteunende: </w:t>
      </w:r>
      <w:r w:rsidR="00CE5A30">
        <w:rPr>
          <w:rFonts w:ascii="Open Sans" w:hAnsi="Open Sans" w:cs="Open Sans"/>
          <w:sz w:val="20"/>
          <w:szCs w:val="20"/>
        </w:rPr>
        <w:t>de scholen zijn  verantwoordelijk</w:t>
      </w:r>
      <w:r w:rsidR="00FE24EC">
        <w:rPr>
          <w:rFonts w:ascii="Open Sans" w:hAnsi="Open Sans" w:cs="Open Sans"/>
          <w:sz w:val="20"/>
          <w:szCs w:val="20"/>
        </w:rPr>
        <w:t xml:space="preserve"> voor het realiseren van passend en inclusief onderwijs</w:t>
      </w:r>
      <w:r w:rsidR="00CE5A30">
        <w:rPr>
          <w:rFonts w:ascii="Open Sans" w:hAnsi="Open Sans" w:cs="Open Sans"/>
          <w:sz w:val="20"/>
          <w:szCs w:val="20"/>
        </w:rPr>
        <w:t xml:space="preserve">. </w:t>
      </w:r>
    </w:p>
    <w:p w14:paraId="40CA70FC" w14:textId="56C7B6FD" w:rsidR="006F0BDC" w:rsidRDefault="006F0BDC" w:rsidP="006F0BDC">
      <w:pPr>
        <w:pStyle w:val="Geenafstand"/>
        <w:rPr>
          <w:rFonts w:ascii="Open Sans" w:hAnsi="Open Sans" w:cs="Open Sans"/>
          <w:sz w:val="20"/>
          <w:szCs w:val="20"/>
        </w:rPr>
      </w:pPr>
      <w:r w:rsidRPr="00D37A9B">
        <w:rPr>
          <w:rFonts w:ascii="Open Sans" w:hAnsi="Open Sans" w:cs="Open Sans"/>
          <w:sz w:val="20"/>
          <w:szCs w:val="20"/>
        </w:rPr>
        <w:t xml:space="preserve">De consulent </w:t>
      </w:r>
      <w:r w:rsidRPr="007975C7">
        <w:rPr>
          <w:rFonts w:ascii="Open Sans" w:hAnsi="Open Sans" w:cs="Open Sans"/>
          <w:sz w:val="20"/>
          <w:szCs w:val="20"/>
        </w:rPr>
        <w:t xml:space="preserve">passend/ </w:t>
      </w:r>
      <w:r w:rsidRPr="00D37A9B">
        <w:rPr>
          <w:rFonts w:ascii="Open Sans" w:hAnsi="Open Sans" w:cs="Open Sans"/>
          <w:sz w:val="20"/>
          <w:szCs w:val="20"/>
        </w:rPr>
        <w:t>inclusief onderwijs legt rechtstreeks verantwoording af aan de directeur-bestuurder</w:t>
      </w:r>
      <w:r>
        <w:rPr>
          <w:rFonts w:ascii="Open Sans" w:hAnsi="Open Sans" w:cs="Open Sans"/>
          <w:sz w:val="20"/>
          <w:szCs w:val="20"/>
        </w:rPr>
        <w:t xml:space="preserve">. </w:t>
      </w:r>
    </w:p>
    <w:p w14:paraId="13894B30" w14:textId="77777777" w:rsidR="0049638E" w:rsidRDefault="0049638E" w:rsidP="00D37A9B">
      <w:pPr>
        <w:pStyle w:val="Geenafstand"/>
        <w:rPr>
          <w:rFonts w:ascii="Open Sans" w:hAnsi="Open Sans" w:cs="Open Sans"/>
          <w:sz w:val="20"/>
          <w:szCs w:val="20"/>
        </w:rPr>
      </w:pPr>
    </w:p>
    <w:p w14:paraId="118A37D7" w14:textId="4189F43F" w:rsidR="001C14A5" w:rsidRDefault="00D37A9B" w:rsidP="00D37A9B">
      <w:pPr>
        <w:pStyle w:val="Geenafstand"/>
        <w:rPr>
          <w:rFonts w:ascii="Open Sans" w:hAnsi="Open Sans" w:cs="Open Sans"/>
          <w:sz w:val="20"/>
          <w:szCs w:val="20"/>
        </w:rPr>
      </w:pPr>
      <w:r w:rsidRPr="00D37A9B">
        <w:rPr>
          <w:rFonts w:ascii="Open Sans" w:hAnsi="Open Sans" w:cs="Open Sans"/>
          <w:sz w:val="20"/>
          <w:szCs w:val="20"/>
        </w:rPr>
        <w:t>In overleg kunnen nadere werkafspraken worden gemaakt over de toedeling van thema’s of werkzaamheden. Niet alle taken zijn op ieder moment van toepassing op alle collega’s.</w:t>
      </w:r>
    </w:p>
    <w:p w14:paraId="378E5902" w14:textId="77777777" w:rsidR="001C14A5" w:rsidRDefault="001C14A5">
      <w:pPr>
        <w:rPr>
          <w:rFonts w:ascii="Open Sans" w:hAnsi="Open Sans" w:cs="Open Sans"/>
          <w:sz w:val="20"/>
          <w:szCs w:val="20"/>
        </w:rPr>
      </w:pPr>
      <w:r>
        <w:rPr>
          <w:rFonts w:ascii="Open Sans" w:hAnsi="Open Sans" w:cs="Open Sans"/>
          <w:sz w:val="20"/>
          <w:szCs w:val="20"/>
        </w:rPr>
        <w:br w:type="page"/>
      </w:r>
    </w:p>
    <w:p w14:paraId="392E568B" w14:textId="77777777" w:rsidR="005465D5" w:rsidRDefault="005465D5" w:rsidP="00D37A9B">
      <w:pPr>
        <w:pStyle w:val="Geenafstand"/>
        <w:rPr>
          <w:rFonts w:ascii="Open Sans" w:hAnsi="Open Sans" w:cs="Open Sans"/>
          <w:sz w:val="20"/>
          <w:szCs w:val="20"/>
        </w:rPr>
      </w:pPr>
    </w:p>
    <w:p w14:paraId="4BC6002C" w14:textId="10F599D1" w:rsidR="00656814" w:rsidRDefault="00730550" w:rsidP="00B37B56">
      <w:pPr>
        <w:pStyle w:val="Default"/>
        <w:shd w:val="clear" w:color="auto" w:fill="70AD47" w:themeFill="accent6"/>
        <w:rPr>
          <w:rFonts w:ascii="Open Sans" w:hAnsi="Open Sans" w:cs="Open Sans"/>
          <w:b/>
          <w:bCs/>
          <w:color w:val="FFFFFF" w:themeColor="background1"/>
          <w:sz w:val="22"/>
          <w:szCs w:val="22"/>
        </w:rPr>
      </w:pPr>
      <w:r w:rsidRPr="00B37B56">
        <w:rPr>
          <w:rFonts w:ascii="Open Sans" w:hAnsi="Open Sans" w:cs="Open Sans"/>
          <w:b/>
          <w:bCs/>
          <w:color w:val="FFFFFF" w:themeColor="background1"/>
          <w:sz w:val="22"/>
          <w:szCs w:val="22"/>
        </w:rPr>
        <w:t>Resultaatgebieden/</w:t>
      </w:r>
      <w:r w:rsidR="00656814" w:rsidRPr="00B37B56">
        <w:rPr>
          <w:rFonts w:ascii="Open Sans" w:hAnsi="Open Sans" w:cs="Open Sans"/>
          <w:b/>
          <w:bCs/>
          <w:color w:val="FFFFFF" w:themeColor="background1"/>
          <w:sz w:val="22"/>
          <w:szCs w:val="22"/>
        </w:rPr>
        <w:t xml:space="preserve"> werkzaamheden </w:t>
      </w:r>
    </w:p>
    <w:p w14:paraId="462FEE1F" w14:textId="77777777" w:rsidR="00B37B56" w:rsidRPr="00B37B56" w:rsidRDefault="00B37B56" w:rsidP="00B37B56">
      <w:pPr>
        <w:pStyle w:val="Default"/>
        <w:shd w:val="clear" w:color="auto" w:fill="70AD47" w:themeFill="accent6"/>
        <w:rPr>
          <w:rFonts w:ascii="Open Sans" w:hAnsi="Open Sans" w:cs="Open Sans"/>
          <w:b/>
          <w:bCs/>
          <w:color w:val="FFFFFF" w:themeColor="background1"/>
          <w:sz w:val="22"/>
          <w:szCs w:val="22"/>
        </w:rPr>
      </w:pPr>
    </w:p>
    <w:p w14:paraId="060185AF" w14:textId="77777777" w:rsidR="00656814" w:rsidRDefault="00656814" w:rsidP="00656814">
      <w:pPr>
        <w:pStyle w:val="Default"/>
        <w:rPr>
          <w:rFonts w:ascii="Open Sans" w:hAnsi="Open Sans" w:cs="Open Sans"/>
          <w:sz w:val="20"/>
          <w:szCs w:val="20"/>
        </w:rPr>
      </w:pPr>
    </w:p>
    <w:p w14:paraId="3D0AD8F2" w14:textId="77777777" w:rsidR="00BE6734" w:rsidRDefault="00BE6734" w:rsidP="00656814">
      <w:pPr>
        <w:pStyle w:val="Default"/>
      </w:pPr>
    </w:p>
    <w:p w14:paraId="313E1B11" w14:textId="77777777" w:rsidR="005952BE" w:rsidRDefault="005952BE" w:rsidP="005952BE">
      <w:pPr>
        <w:pStyle w:val="Default"/>
        <w:rPr>
          <w:rFonts w:ascii="Open Sans" w:hAnsi="Open Sans" w:cs="Open Sans"/>
          <w:sz w:val="20"/>
          <w:szCs w:val="20"/>
        </w:rPr>
      </w:pPr>
      <w:r w:rsidRPr="0005759A">
        <w:rPr>
          <w:rFonts w:ascii="Open Sans" w:hAnsi="Open Sans" w:cs="Open Sans"/>
          <w:b/>
          <w:bCs/>
          <w:sz w:val="20"/>
          <w:szCs w:val="20"/>
        </w:rPr>
        <w:t>Microniveau</w:t>
      </w:r>
      <w:r>
        <w:rPr>
          <w:rFonts w:ascii="Open Sans" w:hAnsi="Open Sans" w:cs="Open Sans"/>
          <w:b/>
          <w:bCs/>
          <w:sz w:val="20"/>
          <w:szCs w:val="20"/>
        </w:rPr>
        <w:t xml:space="preserve"> </w:t>
      </w:r>
      <w:r w:rsidRPr="005D1D49">
        <w:rPr>
          <w:rFonts w:ascii="Open Sans" w:hAnsi="Open Sans" w:cs="Open Sans"/>
          <w:sz w:val="20"/>
          <w:szCs w:val="20"/>
        </w:rPr>
        <w:t>(leerling, leraar en ouders):</w:t>
      </w:r>
    </w:p>
    <w:p w14:paraId="5C426AAF" w14:textId="77777777" w:rsidR="00BE6734" w:rsidRDefault="00BE6734" w:rsidP="00656814">
      <w:pPr>
        <w:pStyle w:val="Default"/>
      </w:pPr>
    </w:p>
    <w:p w14:paraId="7E96D0D6" w14:textId="77777777" w:rsidR="005952BE" w:rsidRDefault="005952BE" w:rsidP="005952BE">
      <w:pPr>
        <w:pStyle w:val="Default"/>
        <w:numPr>
          <w:ilvl w:val="0"/>
          <w:numId w:val="14"/>
        </w:numPr>
        <w:rPr>
          <w:rFonts w:ascii="Open Sans" w:hAnsi="Open Sans" w:cs="Open Sans"/>
          <w:b/>
          <w:bCs/>
          <w:sz w:val="20"/>
          <w:szCs w:val="20"/>
        </w:rPr>
      </w:pPr>
      <w:r w:rsidRPr="002D2898">
        <w:rPr>
          <w:rFonts w:ascii="Open Sans" w:hAnsi="Open Sans" w:cs="Open Sans"/>
          <w:b/>
          <w:bCs/>
          <w:sz w:val="20"/>
          <w:szCs w:val="20"/>
        </w:rPr>
        <w:t xml:space="preserve">Analyse, advies en signalering in de driehoek. </w:t>
      </w:r>
    </w:p>
    <w:p w14:paraId="4D8B9F4A" w14:textId="3E96E27F" w:rsidR="008114D4" w:rsidRDefault="008114D4" w:rsidP="008114D4">
      <w:pPr>
        <w:pStyle w:val="Default"/>
        <w:ind w:left="360"/>
        <w:rPr>
          <w:rFonts w:ascii="Open Sans" w:hAnsi="Open Sans" w:cs="Open Sans"/>
          <w:sz w:val="20"/>
          <w:szCs w:val="20"/>
        </w:rPr>
      </w:pPr>
      <w:r>
        <w:rPr>
          <w:rFonts w:ascii="Open Sans" w:hAnsi="Open Sans" w:cs="Open Sans"/>
          <w:sz w:val="20"/>
          <w:szCs w:val="20"/>
        </w:rPr>
        <w:t>De consulent Passend Onderwijs:</w:t>
      </w:r>
    </w:p>
    <w:p w14:paraId="281C3F30" w14:textId="681D77D9" w:rsidR="00612A4E" w:rsidRDefault="00612A4E" w:rsidP="00612A4E">
      <w:pPr>
        <w:pStyle w:val="Default"/>
        <w:numPr>
          <w:ilvl w:val="0"/>
          <w:numId w:val="22"/>
        </w:numPr>
        <w:rPr>
          <w:rFonts w:ascii="Open Sans" w:hAnsi="Open Sans" w:cs="Open Sans"/>
          <w:sz w:val="20"/>
          <w:szCs w:val="20"/>
        </w:rPr>
      </w:pPr>
      <w:r w:rsidRPr="00815EDA">
        <w:rPr>
          <w:rFonts w:ascii="Open Sans" w:hAnsi="Open Sans" w:cs="Open Sans"/>
          <w:sz w:val="20"/>
          <w:szCs w:val="20"/>
        </w:rPr>
        <w:t>Adviseert leraren, intern begeleiders en ouders bij complexe ondersteuningsvragen en gedragsproblematiek.</w:t>
      </w:r>
      <w:r>
        <w:rPr>
          <w:rFonts w:ascii="Open Sans" w:hAnsi="Open Sans" w:cs="Open Sans"/>
          <w:sz w:val="20"/>
          <w:szCs w:val="20"/>
        </w:rPr>
        <w:t xml:space="preserve"> Neemt hierin een ondersteunende rol in het proces en legt de verantwoordelijkheden bij de scholen. </w:t>
      </w:r>
    </w:p>
    <w:p w14:paraId="5EB0E702" w14:textId="77777777" w:rsidR="00612A4E" w:rsidRPr="00815EDA" w:rsidRDefault="00612A4E" w:rsidP="00612A4E">
      <w:pPr>
        <w:pStyle w:val="Default"/>
        <w:numPr>
          <w:ilvl w:val="0"/>
          <w:numId w:val="22"/>
        </w:numPr>
        <w:rPr>
          <w:rFonts w:ascii="Open Sans" w:hAnsi="Open Sans" w:cs="Open Sans"/>
          <w:sz w:val="20"/>
          <w:szCs w:val="20"/>
        </w:rPr>
      </w:pPr>
      <w:r w:rsidRPr="00815EDA">
        <w:rPr>
          <w:rFonts w:ascii="Open Sans" w:hAnsi="Open Sans" w:cs="Open Sans"/>
          <w:sz w:val="20"/>
          <w:szCs w:val="20"/>
        </w:rPr>
        <w:t xml:space="preserve">Begeleidt scholen in het proces van het opstellen, uitvoeren en evalueren van extra </w:t>
      </w:r>
      <w:r>
        <w:rPr>
          <w:rFonts w:ascii="Open Sans" w:hAnsi="Open Sans" w:cs="Open Sans"/>
          <w:sz w:val="20"/>
          <w:szCs w:val="20"/>
        </w:rPr>
        <w:t xml:space="preserve"> </w:t>
      </w:r>
      <w:r w:rsidRPr="00815EDA">
        <w:rPr>
          <w:rFonts w:ascii="Open Sans" w:hAnsi="Open Sans" w:cs="Open Sans"/>
          <w:sz w:val="20"/>
          <w:szCs w:val="20"/>
        </w:rPr>
        <w:t>onderwijs</w:t>
      </w:r>
      <w:r>
        <w:rPr>
          <w:rFonts w:ascii="Open Sans" w:hAnsi="Open Sans" w:cs="Open Sans"/>
          <w:sz w:val="20"/>
          <w:szCs w:val="20"/>
        </w:rPr>
        <w:t xml:space="preserve">- en </w:t>
      </w:r>
      <w:r w:rsidRPr="00815EDA">
        <w:rPr>
          <w:rFonts w:ascii="Open Sans" w:hAnsi="Open Sans" w:cs="Open Sans"/>
          <w:sz w:val="20"/>
          <w:szCs w:val="20"/>
        </w:rPr>
        <w:t>ondersteuning</w:t>
      </w:r>
      <w:r>
        <w:rPr>
          <w:rFonts w:ascii="Open Sans" w:hAnsi="Open Sans" w:cs="Open Sans"/>
          <w:sz w:val="20"/>
          <w:szCs w:val="20"/>
        </w:rPr>
        <w:t>sa</w:t>
      </w:r>
      <w:r w:rsidRPr="00815EDA">
        <w:rPr>
          <w:rFonts w:ascii="Open Sans" w:hAnsi="Open Sans" w:cs="Open Sans"/>
          <w:sz w:val="20"/>
          <w:szCs w:val="20"/>
        </w:rPr>
        <w:t>rrangementen.</w:t>
      </w:r>
      <w:r>
        <w:rPr>
          <w:rFonts w:ascii="Open Sans" w:hAnsi="Open Sans" w:cs="Open Sans"/>
          <w:sz w:val="20"/>
          <w:szCs w:val="20"/>
        </w:rPr>
        <w:t xml:space="preserve"> gericht op het versterken van het handelen van de leerkracht en de groep i.p.v. op individuele leerlingen.</w:t>
      </w:r>
    </w:p>
    <w:p w14:paraId="439B1802" w14:textId="546FCE01" w:rsidR="00612A4E" w:rsidRPr="00815EDA" w:rsidRDefault="00612A4E" w:rsidP="00612A4E">
      <w:pPr>
        <w:pStyle w:val="Default"/>
        <w:numPr>
          <w:ilvl w:val="0"/>
          <w:numId w:val="22"/>
        </w:numPr>
        <w:rPr>
          <w:rFonts w:ascii="Open Sans" w:hAnsi="Open Sans" w:cs="Open Sans"/>
          <w:sz w:val="20"/>
          <w:szCs w:val="20"/>
        </w:rPr>
      </w:pPr>
      <w:r>
        <w:rPr>
          <w:rFonts w:ascii="Open Sans" w:hAnsi="Open Sans" w:cs="Open Sans"/>
          <w:sz w:val="20"/>
          <w:szCs w:val="20"/>
        </w:rPr>
        <w:t>Ondersteun</w:t>
      </w:r>
      <w:r w:rsidR="00902798">
        <w:rPr>
          <w:rFonts w:ascii="Open Sans" w:hAnsi="Open Sans" w:cs="Open Sans"/>
          <w:sz w:val="20"/>
          <w:szCs w:val="20"/>
        </w:rPr>
        <w:t>t</w:t>
      </w:r>
      <w:r>
        <w:rPr>
          <w:rFonts w:ascii="Open Sans" w:hAnsi="Open Sans" w:cs="Open Sans"/>
          <w:sz w:val="20"/>
          <w:szCs w:val="20"/>
        </w:rPr>
        <w:t xml:space="preserve"> bij </w:t>
      </w:r>
      <w:r w:rsidRPr="00815EDA">
        <w:rPr>
          <w:rFonts w:ascii="Open Sans" w:hAnsi="Open Sans" w:cs="Open Sans"/>
          <w:sz w:val="20"/>
          <w:szCs w:val="20"/>
        </w:rPr>
        <w:t>casuïstiek en stemt af met betrokken professionals vanuit onderwijs en jeugdhulp</w:t>
      </w:r>
      <w:r>
        <w:rPr>
          <w:rFonts w:ascii="Open Sans" w:hAnsi="Open Sans" w:cs="Open Sans"/>
          <w:sz w:val="20"/>
          <w:szCs w:val="20"/>
        </w:rPr>
        <w:t xml:space="preserve"> (zorgt dat het </w:t>
      </w:r>
      <w:r w:rsidRPr="00DC3680">
        <w:rPr>
          <w:rFonts w:ascii="Open Sans" w:hAnsi="Open Sans" w:cs="Open Sans"/>
          <w:sz w:val="20"/>
          <w:szCs w:val="20"/>
        </w:rPr>
        <w:t>meervoudig perspectief op tafel komt</w:t>
      </w:r>
      <w:r>
        <w:rPr>
          <w:rFonts w:ascii="Open Sans" w:hAnsi="Open Sans" w:cs="Open Sans"/>
          <w:sz w:val="20"/>
          <w:szCs w:val="20"/>
        </w:rPr>
        <w:t>).</w:t>
      </w:r>
    </w:p>
    <w:p w14:paraId="2FF4EE3A" w14:textId="77777777" w:rsidR="00612A4E" w:rsidRPr="00815EDA" w:rsidRDefault="00612A4E" w:rsidP="00612A4E">
      <w:pPr>
        <w:pStyle w:val="Default"/>
        <w:numPr>
          <w:ilvl w:val="0"/>
          <w:numId w:val="22"/>
        </w:numPr>
        <w:rPr>
          <w:rFonts w:ascii="Open Sans" w:hAnsi="Open Sans" w:cs="Open Sans"/>
          <w:sz w:val="20"/>
          <w:szCs w:val="20"/>
        </w:rPr>
      </w:pPr>
      <w:r w:rsidRPr="00815EDA">
        <w:rPr>
          <w:rFonts w:ascii="Open Sans" w:hAnsi="Open Sans" w:cs="Open Sans"/>
          <w:sz w:val="20"/>
          <w:szCs w:val="20"/>
        </w:rPr>
        <w:t xml:space="preserve">Bevordert dat ondersteuning wordt vormgegeven in samenwerking met ouders en zoveel mogelijk </w:t>
      </w:r>
      <w:r w:rsidRPr="00D72DB2">
        <w:rPr>
          <w:rFonts w:ascii="Open Sans" w:hAnsi="Open Sans" w:cs="Open Sans"/>
          <w:i/>
          <w:iCs/>
          <w:sz w:val="20"/>
          <w:szCs w:val="20"/>
        </w:rPr>
        <w:t>binnen</w:t>
      </w:r>
      <w:r w:rsidRPr="00815EDA">
        <w:rPr>
          <w:rFonts w:ascii="Open Sans" w:hAnsi="Open Sans" w:cs="Open Sans"/>
          <w:sz w:val="20"/>
          <w:szCs w:val="20"/>
        </w:rPr>
        <w:t xml:space="preserve"> de reguliere onderwijsomgeving.</w:t>
      </w:r>
    </w:p>
    <w:p w14:paraId="4F7BCE42" w14:textId="647B4F9C" w:rsidR="005952BE" w:rsidRPr="002D2898" w:rsidRDefault="00612A4E" w:rsidP="005952BE">
      <w:pPr>
        <w:pStyle w:val="Default"/>
        <w:ind w:left="360"/>
        <w:rPr>
          <w:rFonts w:ascii="Open Sans" w:hAnsi="Open Sans" w:cs="Open Sans"/>
          <w:b/>
          <w:bCs/>
          <w:sz w:val="20"/>
          <w:szCs w:val="20"/>
        </w:rPr>
      </w:pPr>
      <w:r w:rsidRPr="00612A4E">
        <w:rPr>
          <w:rFonts w:ascii="Open Sans" w:hAnsi="Open Sans" w:cs="Open Sans"/>
          <w:sz w:val="20"/>
          <w:szCs w:val="20"/>
        </w:rPr>
        <w:t>Hiermee wordt bereikt</w:t>
      </w:r>
      <w:r>
        <w:rPr>
          <w:rFonts w:ascii="Open Sans" w:hAnsi="Open Sans" w:cs="Open Sans"/>
          <w:sz w:val="20"/>
          <w:szCs w:val="20"/>
        </w:rPr>
        <w:t xml:space="preserve"> dat leerlingen</w:t>
      </w:r>
      <w:r w:rsidR="005952BE" w:rsidRPr="002D2898">
        <w:rPr>
          <w:rFonts w:ascii="Open Sans" w:hAnsi="Open Sans" w:cs="Open Sans"/>
          <w:b/>
          <w:bCs/>
          <w:sz w:val="20"/>
          <w:szCs w:val="20"/>
        </w:rPr>
        <w:t xml:space="preserve"> </w:t>
      </w:r>
      <w:r w:rsidR="005952BE" w:rsidRPr="002D2898">
        <w:rPr>
          <w:rFonts w:ascii="Open Sans" w:hAnsi="Open Sans" w:cs="Open Sans"/>
          <w:sz w:val="20"/>
          <w:szCs w:val="20"/>
        </w:rPr>
        <w:t>passend advies</w:t>
      </w:r>
      <w:r w:rsidR="005952BE">
        <w:rPr>
          <w:rFonts w:ascii="Open Sans" w:hAnsi="Open Sans" w:cs="Open Sans"/>
          <w:sz w:val="20"/>
          <w:szCs w:val="20"/>
        </w:rPr>
        <w:t xml:space="preserve"> </w:t>
      </w:r>
      <w:r>
        <w:rPr>
          <w:rFonts w:ascii="Open Sans" w:hAnsi="Open Sans" w:cs="Open Sans"/>
          <w:sz w:val="20"/>
          <w:szCs w:val="20"/>
        </w:rPr>
        <w:t xml:space="preserve">krijgen </w:t>
      </w:r>
      <w:r w:rsidR="005952BE">
        <w:rPr>
          <w:rFonts w:ascii="Open Sans" w:hAnsi="Open Sans" w:cs="Open Sans"/>
          <w:sz w:val="20"/>
          <w:szCs w:val="20"/>
        </w:rPr>
        <w:t>(de scholen zijn verantwoordelijk, de consulent is ondersteunend aan het proces)</w:t>
      </w:r>
      <w:r>
        <w:rPr>
          <w:rFonts w:ascii="Open Sans" w:hAnsi="Open Sans" w:cs="Open Sans"/>
          <w:sz w:val="20"/>
          <w:szCs w:val="20"/>
        </w:rPr>
        <w:t>. K</w:t>
      </w:r>
      <w:r w:rsidR="005952BE" w:rsidRPr="002D2898">
        <w:rPr>
          <w:rFonts w:ascii="Open Sans" w:hAnsi="Open Sans" w:cs="Open Sans"/>
          <w:sz w:val="20"/>
          <w:szCs w:val="20"/>
        </w:rPr>
        <w:t>nelpunten worden omgezet in leerpunten en handelingsperspectieven</w:t>
      </w:r>
      <w:r w:rsidR="005952BE">
        <w:rPr>
          <w:rFonts w:ascii="Open Sans" w:hAnsi="Open Sans" w:cs="Open Sans"/>
          <w:sz w:val="20"/>
          <w:szCs w:val="20"/>
        </w:rPr>
        <w:t xml:space="preserve"> (het meervoudig perspectief ligt op tafel)</w:t>
      </w:r>
      <w:r w:rsidR="005952BE" w:rsidRPr="002D2898">
        <w:rPr>
          <w:rFonts w:ascii="Open Sans" w:hAnsi="Open Sans" w:cs="Open Sans"/>
          <w:sz w:val="20"/>
          <w:szCs w:val="20"/>
        </w:rPr>
        <w:t>, steeds vanuit het uitgangspunt dat geen kind thuiszit en ieder</w:t>
      </w:r>
      <w:r w:rsidR="005952BE">
        <w:rPr>
          <w:rFonts w:ascii="Open Sans" w:hAnsi="Open Sans" w:cs="Open Sans"/>
          <w:sz w:val="20"/>
          <w:szCs w:val="20"/>
        </w:rPr>
        <w:t>e</w:t>
      </w:r>
      <w:r w:rsidR="005952BE" w:rsidRPr="002D2898">
        <w:rPr>
          <w:rFonts w:ascii="Open Sans" w:hAnsi="Open Sans" w:cs="Open Sans"/>
          <w:sz w:val="20"/>
          <w:szCs w:val="20"/>
        </w:rPr>
        <w:t xml:space="preserve"> </w:t>
      </w:r>
      <w:r w:rsidR="005952BE">
        <w:rPr>
          <w:rFonts w:ascii="Open Sans" w:hAnsi="Open Sans" w:cs="Open Sans"/>
          <w:sz w:val="20"/>
          <w:szCs w:val="20"/>
        </w:rPr>
        <w:t>leerling</w:t>
      </w:r>
      <w:r w:rsidR="005952BE" w:rsidRPr="002D2898">
        <w:rPr>
          <w:rFonts w:ascii="Open Sans" w:hAnsi="Open Sans" w:cs="Open Sans"/>
          <w:sz w:val="20"/>
          <w:szCs w:val="20"/>
        </w:rPr>
        <w:t xml:space="preserve"> passende ondersteuning krijgt binnen of zo dicht mogelijk bij het reguliere onderwijs.</w:t>
      </w:r>
    </w:p>
    <w:p w14:paraId="614C902D" w14:textId="77777777" w:rsidR="00BE6734" w:rsidRDefault="00BE6734" w:rsidP="00656814">
      <w:pPr>
        <w:pStyle w:val="Default"/>
      </w:pPr>
    </w:p>
    <w:p w14:paraId="013E195A" w14:textId="77777777" w:rsidR="00612A4E" w:rsidRPr="001C14A5" w:rsidRDefault="00612A4E" w:rsidP="00612A4E">
      <w:pPr>
        <w:pStyle w:val="Default"/>
        <w:rPr>
          <w:rFonts w:ascii="Open Sans" w:hAnsi="Open Sans" w:cs="Open Sans"/>
          <w:sz w:val="20"/>
          <w:szCs w:val="20"/>
        </w:rPr>
      </w:pPr>
      <w:r w:rsidRPr="006730B0">
        <w:rPr>
          <w:rFonts w:ascii="Open Sans" w:hAnsi="Open Sans" w:cs="Open Sans"/>
          <w:b/>
          <w:bCs/>
          <w:sz w:val="20"/>
          <w:szCs w:val="20"/>
        </w:rPr>
        <w:t>Mesoniveau</w:t>
      </w:r>
      <w:r>
        <w:rPr>
          <w:rFonts w:ascii="Open Sans" w:hAnsi="Open Sans" w:cs="Open Sans"/>
          <w:b/>
          <w:bCs/>
          <w:sz w:val="20"/>
          <w:szCs w:val="20"/>
        </w:rPr>
        <w:t xml:space="preserve"> </w:t>
      </w:r>
      <w:r w:rsidRPr="001C14A5">
        <w:rPr>
          <w:rFonts w:ascii="Open Sans" w:hAnsi="Open Sans" w:cs="Open Sans"/>
          <w:sz w:val="20"/>
          <w:szCs w:val="20"/>
        </w:rPr>
        <w:t>(team, school, werkgebied/ wijk):</w:t>
      </w:r>
    </w:p>
    <w:p w14:paraId="5D91ABCE" w14:textId="77777777" w:rsidR="00BE6734" w:rsidRDefault="00BE6734" w:rsidP="00656814">
      <w:pPr>
        <w:pStyle w:val="Default"/>
      </w:pPr>
    </w:p>
    <w:p w14:paraId="44B26EE3" w14:textId="77777777" w:rsidR="00612A4E" w:rsidRPr="00612A4E" w:rsidRDefault="00612A4E" w:rsidP="00612A4E">
      <w:pPr>
        <w:pStyle w:val="Default"/>
        <w:numPr>
          <w:ilvl w:val="0"/>
          <w:numId w:val="14"/>
        </w:numPr>
        <w:rPr>
          <w:rFonts w:ascii="Open Sans" w:hAnsi="Open Sans" w:cs="Open Sans"/>
          <w:sz w:val="20"/>
          <w:szCs w:val="20"/>
        </w:rPr>
      </w:pPr>
      <w:r>
        <w:rPr>
          <w:rFonts w:ascii="Open Sans" w:hAnsi="Open Sans" w:cs="Open Sans"/>
          <w:b/>
          <w:bCs/>
          <w:sz w:val="20"/>
          <w:szCs w:val="20"/>
        </w:rPr>
        <w:t xml:space="preserve">Versterking handelingsbekwaamheid en inclusie. </w:t>
      </w:r>
    </w:p>
    <w:p w14:paraId="2F475027" w14:textId="62CBFC29" w:rsidR="00612A4E" w:rsidRDefault="008114D4" w:rsidP="00612A4E">
      <w:pPr>
        <w:pStyle w:val="Default"/>
        <w:ind w:left="360"/>
        <w:rPr>
          <w:rFonts w:ascii="Open Sans" w:hAnsi="Open Sans" w:cs="Open Sans"/>
          <w:sz w:val="20"/>
          <w:szCs w:val="20"/>
        </w:rPr>
      </w:pPr>
      <w:bookmarkStart w:id="1" w:name="_Hlk216177223"/>
      <w:r>
        <w:rPr>
          <w:rFonts w:ascii="Open Sans" w:hAnsi="Open Sans" w:cs="Open Sans"/>
          <w:sz w:val="20"/>
          <w:szCs w:val="20"/>
        </w:rPr>
        <w:t>De consulent Passend Onderwijs:</w:t>
      </w:r>
    </w:p>
    <w:bookmarkEnd w:id="1"/>
    <w:p w14:paraId="592AE6CC" w14:textId="77777777" w:rsidR="00011043" w:rsidRDefault="002D6A66" w:rsidP="002D6A66">
      <w:pPr>
        <w:pStyle w:val="Default"/>
        <w:numPr>
          <w:ilvl w:val="0"/>
          <w:numId w:val="17"/>
        </w:numPr>
        <w:rPr>
          <w:rFonts w:ascii="Open Sans" w:hAnsi="Open Sans" w:cs="Open Sans"/>
          <w:sz w:val="20"/>
          <w:szCs w:val="20"/>
        </w:rPr>
      </w:pPr>
      <w:r w:rsidRPr="00AC374F">
        <w:rPr>
          <w:rFonts w:ascii="Open Sans" w:hAnsi="Open Sans" w:cs="Open Sans"/>
          <w:sz w:val="20"/>
          <w:szCs w:val="20"/>
        </w:rPr>
        <w:t xml:space="preserve">Adviseert </w:t>
      </w:r>
      <w:r>
        <w:rPr>
          <w:rFonts w:ascii="Open Sans" w:hAnsi="Open Sans" w:cs="Open Sans"/>
          <w:sz w:val="20"/>
          <w:szCs w:val="20"/>
        </w:rPr>
        <w:t xml:space="preserve">teams en scholen </w:t>
      </w:r>
      <w:r w:rsidRPr="00AC374F">
        <w:rPr>
          <w:rFonts w:ascii="Open Sans" w:hAnsi="Open Sans" w:cs="Open Sans"/>
          <w:sz w:val="20"/>
          <w:szCs w:val="20"/>
        </w:rPr>
        <w:t>bij het versterken van de ondersteuningsstructuur en het oplossen van handelingsverlegenheid.</w:t>
      </w:r>
    </w:p>
    <w:p w14:paraId="4E5495AD" w14:textId="5C0F7C92" w:rsidR="002D6A66" w:rsidRDefault="002D6A66" w:rsidP="002D6A66">
      <w:pPr>
        <w:pStyle w:val="Default"/>
        <w:numPr>
          <w:ilvl w:val="0"/>
          <w:numId w:val="17"/>
        </w:numPr>
        <w:rPr>
          <w:rFonts w:ascii="Open Sans" w:hAnsi="Open Sans" w:cs="Open Sans"/>
          <w:sz w:val="20"/>
          <w:szCs w:val="20"/>
        </w:rPr>
      </w:pPr>
      <w:r>
        <w:rPr>
          <w:rFonts w:ascii="Open Sans" w:hAnsi="Open Sans" w:cs="Open Sans"/>
          <w:sz w:val="20"/>
          <w:szCs w:val="20"/>
        </w:rPr>
        <w:t xml:space="preserve"> Jaagt de samenwerking tussen teams en scholen binnen het eigen werkgebied aan. </w:t>
      </w:r>
    </w:p>
    <w:p w14:paraId="1DFEF1F4" w14:textId="77777777" w:rsidR="002D6A66" w:rsidRPr="00AC374F" w:rsidRDefault="002D6A66" w:rsidP="002D6A66">
      <w:pPr>
        <w:pStyle w:val="Default"/>
        <w:numPr>
          <w:ilvl w:val="0"/>
          <w:numId w:val="17"/>
        </w:numPr>
        <w:rPr>
          <w:rFonts w:ascii="Open Sans" w:hAnsi="Open Sans" w:cs="Open Sans"/>
          <w:sz w:val="20"/>
          <w:szCs w:val="20"/>
        </w:rPr>
      </w:pPr>
      <w:r w:rsidRPr="00AC374F">
        <w:rPr>
          <w:rFonts w:ascii="Open Sans" w:hAnsi="Open Sans" w:cs="Open Sans"/>
          <w:sz w:val="20"/>
          <w:szCs w:val="20"/>
        </w:rPr>
        <w:t>Ondersteunt scholen bij het versterken van handelingsgericht en inclusief werken.</w:t>
      </w:r>
    </w:p>
    <w:p w14:paraId="5894EAE4" w14:textId="77777777" w:rsidR="002D6A66" w:rsidRPr="00AC374F" w:rsidRDefault="002D6A66" w:rsidP="002D6A66">
      <w:pPr>
        <w:pStyle w:val="Default"/>
        <w:numPr>
          <w:ilvl w:val="0"/>
          <w:numId w:val="17"/>
        </w:numPr>
        <w:rPr>
          <w:rFonts w:ascii="Open Sans" w:hAnsi="Open Sans" w:cs="Open Sans"/>
          <w:sz w:val="20"/>
          <w:szCs w:val="20"/>
        </w:rPr>
      </w:pPr>
      <w:r w:rsidRPr="00AC374F">
        <w:rPr>
          <w:rFonts w:ascii="Open Sans" w:hAnsi="Open Sans" w:cs="Open Sans"/>
          <w:sz w:val="20"/>
          <w:szCs w:val="20"/>
        </w:rPr>
        <w:t>Coördineert de inzet van extra onderwijs</w:t>
      </w:r>
      <w:r>
        <w:rPr>
          <w:rFonts w:ascii="Open Sans" w:hAnsi="Open Sans" w:cs="Open Sans"/>
          <w:sz w:val="20"/>
          <w:szCs w:val="20"/>
        </w:rPr>
        <w:t xml:space="preserve">- en </w:t>
      </w:r>
      <w:r w:rsidRPr="00AC374F">
        <w:rPr>
          <w:rFonts w:ascii="Open Sans" w:hAnsi="Open Sans" w:cs="Open Sans"/>
          <w:sz w:val="20"/>
          <w:szCs w:val="20"/>
        </w:rPr>
        <w:t>ondersteuning</w:t>
      </w:r>
      <w:r>
        <w:rPr>
          <w:rFonts w:ascii="Open Sans" w:hAnsi="Open Sans" w:cs="Open Sans"/>
          <w:sz w:val="20"/>
          <w:szCs w:val="20"/>
        </w:rPr>
        <w:t>s</w:t>
      </w:r>
      <w:r w:rsidRPr="00AC374F">
        <w:rPr>
          <w:rFonts w:ascii="Open Sans" w:hAnsi="Open Sans" w:cs="Open Sans"/>
          <w:sz w:val="20"/>
          <w:szCs w:val="20"/>
        </w:rPr>
        <w:t xml:space="preserve">arrangementen binnen het </w:t>
      </w:r>
      <w:r>
        <w:rPr>
          <w:rFonts w:ascii="Open Sans" w:hAnsi="Open Sans" w:cs="Open Sans"/>
          <w:sz w:val="20"/>
          <w:szCs w:val="20"/>
        </w:rPr>
        <w:t xml:space="preserve">eigen </w:t>
      </w:r>
      <w:r w:rsidRPr="00AC374F">
        <w:rPr>
          <w:rFonts w:ascii="Open Sans" w:hAnsi="Open Sans" w:cs="Open Sans"/>
          <w:sz w:val="20"/>
          <w:szCs w:val="20"/>
        </w:rPr>
        <w:t>werkgebied.</w:t>
      </w:r>
    </w:p>
    <w:p w14:paraId="64041115" w14:textId="77777777" w:rsidR="002D6A66" w:rsidRPr="00AC374F" w:rsidRDefault="002D6A66" w:rsidP="002D6A66">
      <w:pPr>
        <w:pStyle w:val="Default"/>
        <w:numPr>
          <w:ilvl w:val="0"/>
          <w:numId w:val="17"/>
        </w:numPr>
        <w:rPr>
          <w:rFonts w:ascii="Open Sans" w:hAnsi="Open Sans" w:cs="Open Sans"/>
          <w:sz w:val="20"/>
          <w:szCs w:val="20"/>
        </w:rPr>
      </w:pPr>
      <w:r w:rsidRPr="00AC374F">
        <w:rPr>
          <w:rFonts w:ascii="Open Sans" w:hAnsi="Open Sans" w:cs="Open Sans"/>
          <w:sz w:val="20"/>
          <w:szCs w:val="20"/>
        </w:rPr>
        <w:t xml:space="preserve">Schakelt tussen (basis)scholen en het </w:t>
      </w:r>
      <w:proofErr w:type="spellStart"/>
      <w:r w:rsidRPr="00AC374F">
        <w:rPr>
          <w:rFonts w:ascii="Open Sans" w:hAnsi="Open Sans" w:cs="Open Sans"/>
          <w:sz w:val="20"/>
          <w:szCs w:val="20"/>
        </w:rPr>
        <w:t>so</w:t>
      </w:r>
      <w:proofErr w:type="spellEnd"/>
      <w:r w:rsidRPr="00AC374F">
        <w:rPr>
          <w:rFonts w:ascii="Open Sans" w:hAnsi="Open Sans" w:cs="Open Sans"/>
          <w:sz w:val="20"/>
          <w:szCs w:val="20"/>
        </w:rPr>
        <w:t>/</w:t>
      </w:r>
      <w:proofErr w:type="spellStart"/>
      <w:r w:rsidRPr="00AC374F">
        <w:rPr>
          <w:rFonts w:ascii="Open Sans" w:hAnsi="Open Sans" w:cs="Open Sans"/>
          <w:sz w:val="20"/>
          <w:szCs w:val="20"/>
        </w:rPr>
        <w:t>sbo</w:t>
      </w:r>
      <w:proofErr w:type="spellEnd"/>
      <w:r w:rsidRPr="00AC374F">
        <w:rPr>
          <w:rFonts w:ascii="Open Sans" w:hAnsi="Open Sans" w:cs="Open Sans"/>
          <w:sz w:val="20"/>
          <w:szCs w:val="20"/>
        </w:rPr>
        <w:t xml:space="preserve"> om passende ondersteuningstrajecten te realiseren.</w:t>
      </w:r>
    </w:p>
    <w:p w14:paraId="0B102DD2" w14:textId="77777777" w:rsidR="002D6A66" w:rsidRPr="00AC374F" w:rsidRDefault="002D6A66" w:rsidP="002D6A66">
      <w:pPr>
        <w:pStyle w:val="Default"/>
        <w:numPr>
          <w:ilvl w:val="0"/>
          <w:numId w:val="17"/>
        </w:numPr>
        <w:rPr>
          <w:rFonts w:ascii="Open Sans" w:hAnsi="Open Sans" w:cs="Open Sans"/>
          <w:sz w:val="20"/>
          <w:szCs w:val="20"/>
        </w:rPr>
      </w:pPr>
      <w:r w:rsidRPr="00AC374F">
        <w:rPr>
          <w:rFonts w:ascii="Open Sans" w:hAnsi="Open Sans" w:cs="Open Sans"/>
          <w:sz w:val="20"/>
          <w:szCs w:val="20"/>
        </w:rPr>
        <w:t xml:space="preserve">Informeert en adviseert scholen over procedures, werkwijze en mogelijkheden voor extra </w:t>
      </w:r>
      <w:r>
        <w:rPr>
          <w:rFonts w:ascii="Open Sans" w:hAnsi="Open Sans" w:cs="Open Sans"/>
          <w:sz w:val="20"/>
          <w:szCs w:val="20"/>
        </w:rPr>
        <w:t xml:space="preserve">onderwijs- en </w:t>
      </w:r>
      <w:r w:rsidRPr="00AC374F">
        <w:rPr>
          <w:rFonts w:ascii="Open Sans" w:hAnsi="Open Sans" w:cs="Open Sans"/>
          <w:sz w:val="20"/>
          <w:szCs w:val="20"/>
        </w:rPr>
        <w:t>ondersteuning</w:t>
      </w:r>
      <w:r>
        <w:rPr>
          <w:rFonts w:ascii="Open Sans" w:hAnsi="Open Sans" w:cs="Open Sans"/>
          <w:sz w:val="20"/>
          <w:szCs w:val="20"/>
        </w:rPr>
        <w:t>s</w:t>
      </w:r>
      <w:r w:rsidRPr="00AC374F">
        <w:rPr>
          <w:rFonts w:ascii="Open Sans" w:hAnsi="Open Sans" w:cs="Open Sans"/>
          <w:sz w:val="20"/>
          <w:szCs w:val="20"/>
        </w:rPr>
        <w:t>arrangementen, inclusief de voorbereiding en aanvraag van toelaatbaarheidsverklaringen (</w:t>
      </w:r>
      <w:proofErr w:type="spellStart"/>
      <w:r w:rsidRPr="00AC374F">
        <w:rPr>
          <w:rFonts w:ascii="Open Sans" w:hAnsi="Open Sans" w:cs="Open Sans"/>
          <w:sz w:val="20"/>
          <w:szCs w:val="20"/>
        </w:rPr>
        <w:t>TLV’s</w:t>
      </w:r>
      <w:proofErr w:type="spellEnd"/>
      <w:r w:rsidRPr="00AC374F">
        <w:rPr>
          <w:rFonts w:ascii="Open Sans" w:hAnsi="Open Sans" w:cs="Open Sans"/>
          <w:sz w:val="20"/>
          <w:szCs w:val="20"/>
        </w:rPr>
        <w:t>).</w:t>
      </w:r>
    </w:p>
    <w:p w14:paraId="2981A991" w14:textId="77777777" w:rsidR="008114D4" w:rsidRDefault="002D6A66" w:rsidP="008114D4">
      <w:pPr>
        <w:pStyle w:val="Default"/>
        <w:numPr>
          <w:ilvl w:val="0"/>
          <w:numId w:val="17"/>
        </w:numPr>
        <w:rPr>
          <w:rFonts w:ascii="Open Sans" w:hAnsi="Open Sans" w:cs="Open Sans"/>
          <w:sz w:val="20"/>
          <w:szCs w:val="20"/>
        </w:rPr>
      </w:pPr>
      <w:r w:rsidRPr="00AC374F">
        <w:rPr>
          <w:rFonts w:ascii="Open Sans" w:hAnsi="Open Sans" w:cs="Open Sans"/>
          <w:sz w:val="20"/>
          <w:szCs w:val="20"/>
        </w:rPr>
        <w:t>Bereidt</w:t>
      </w:r>
      <w:r>
        <w:rPr>
          <w:rFonts w:ascii="Open Sans" w:hAnsi="Open Sans" w:cs="Open Sans"/>
          <w:sz w:val="20"/>
          <w:szCs w:val="20"/>
        </w:rPr>
        <w:t xml:space="preserve">, op basis van analyses, </w:t>
      </w:r>
      <w:r w:rsidRPr="00AC374F">
        <w:rPr>
          <w:rFonts w:ascii="Open Sans" w:hAnsi="Open Sans" w:cs="Open Sans"/>
          <w:sz w:val="20"/>
          <w:szCs w:val="20"/>
        </w:rPr>
        <w:t>samen met scholen en ketenpartners</w:t>
      </w:r>
      <w:r>
        <w:rPr>
          <w:rFonts w:ascii="Open Sans" w:hAnsi="Open Sans" w:cs="Open Sans"/>
          <w:sz w:val="20"/>
          <w:szCs w:val="20"/>
        </w:rPr>
        <w:t>,</w:t>
      </w:r>
      <w:r w:rsidRPr="00AC374F">
        <w:rPr>
          <w:rFonts w:ascii="Open Sans" w:hAnsi="Open Sans" w:cs="Open Sans"/>
          <w:sz w:val="20"/>
          <w:szCs w:val="20"/>
        </w:rPr>
        <w:t xml:space="preserve"> TLV-aanvragen voor, coördineert het proces richting de toewijzingscommissie en neemt waar nodig aan deze commissie deel</w:t>
      </w:r>
      <w:r>
        <w:rPr>
          <w:rStyle w:val="Voetnootmarkering"/>
          <w:rFonts w:ascii="Open Sans" w:hAnsi="Open Sans" w:cs="Open Sans"/>
          <w:sz w:val="20"/>
          <w:szCs w:val="20"/>
        </w:rPr>
        <w:footnoteReference w:id="2"/>
      </w:r>
      <w:r w:rsidRPr="00AC374F">
        <w:rPr>
          <w:rFonts w:ascii="Open Sans" w:hAnsi="Open Sans" w:cs="Open Sans"/>
          <w:sz w:val="20"/>
          <w:szCs w:val="20"/>
        </w:rPr>
        <w:t>.</w:t>
      </w:r>
    </w:p>
    <w:p w14:paraId="3CD78120" w14:textId="4BCA4338" w:rsidR="002D6A66" w:rsidRPr="008114D4" w:rsidRDefault="002D6A66" w:rsidP="008114D4">
      <w:pPr>
        <w:pStyle w:val="Default"/>
        <w:numPr>
          <w:ilvl w:val="0"/>
          <w:numId w:val="17"/>
        </w:numPr>
        <w:rPr>
          <w:rFonts w:ascii="Open Sans" w:hAnsi="Open Sans" w:cs="Open Sans"/>
          <w:sz w:val="20"/>
          <w:szCs w:val="20"/>
        </w:rPr>
      </w:pPr>
      <w:r w:rsidRPr="008114D4">
        <w:rPr>
          <w:rFonts w:ascii="Open Sans" w:hAnsi="Open Sans" w:cs="Open Sans"/>
          <w:sz w:val="20"/>
          <w:szCs w:val="20"/>
        </w:rPr>
        <w:t>Evalueert de ingezette ondersteuning, signaleert regionale ondersteuningsbehoeften en doet voorstellen voor verbetering of beleidsaanpassing.</w:t>
      </w:r>
    </w:p>
    <w:p w14:paraId="5A888370" w14:textId="789F830C" w:rsidR="00612A4E" w:rsidRDefault="002D6A66" w:rsidP="00612A4E">
      <w:pPr>
        <w:pStyle w:val="Default"/>
        <w:ind w:left="360"/>
        <w:rPr>
          <w:rFonts w:ascii="Open Sans" w:hAnsi="Open Sans" w:cs="Open Sans"/>
          <w:sz w:val="20"/>
          <w:szCs w:val="20"/>
        </w:rPr>
      </w:pPr>
      <w:r w:rsidRPr="002D6A66">
        <w:rPr>
          <w:rFonts w:ascii="Open Sans" w:hAnsi="Open Sans" w:cs="Open Sans"/>
          <w:sz w:val="20"/>
          <w:szCs w:val="20"/>
        </w:rPr>
        <w:t>Hiermee wordt</w:t>
      </w:r>
      <w:r>
        <w:rPr>
          <w:rFonts w:ascii="Open Sans" w:hAnsi="Open Sans" w:cs="Open Sans"/>
          <w:b/>
          <w:bCs/>
          <w:sz w:val="20"/>
          <w:szCs w:val="20"/>
        </w:rPr>
        <w:t xml:space="preserve"> </w:t>
      </w:r>
      <w:r w:rsidR="00612A4E" w:rsidRPr="006730B0">
        <w:rPr>
          <w:rFonts w:ascii="Open Sans" w:hAnsi="Open Sans" w:cs="Open Sans"/>
          <w:sz w:val="20"/>
          <w:szCs w:val="20"/>
        </w:rPr>
        <w:t xml:space="preserve">het versterken van de handelingsbekwaamheid </w:t>
      </w:r>
      <w:r>
        <w:rPr>
          <w:rFonts w:ascii="Open Sans" w:hAnsi="Open Sans" w:cs="Open Sans"/>
          <w:sz w:val="20"/>
          <w:szCs w:val="20"/>
        </w:rPr>
        <w:t>bereikt, alsmede de</w:t>
      </w:r>
      <w:r w:rsidR="00612A4E" w:rsidRPr="006730B0">
        <w:rPr>
          <w:rFonts w:ascii="Open Sans" w:hAnsi="Open Sans" w:cs="Open Sans"/>
          <w:sz w:val="20"/>
          <w:szCs w:val="20"/>
        </w:rPr>
        <w:t xml:space="preserve"> samenwerking binnen scholen en werkgebieden</w:t>
      </w:r>
      <w:r w:rsidR="00612A4E">
        <w:rPr>
          <w:rFonts w:ascii="Open Sans" w:hAnsi="Open Sans" w:cs="Open Sans"/>
          <w:sz w:val="20"/>
          <w:szCs w:val="20"/>
        </w:rPr>
        <w:t xml:space="preserve"> (“geen kind de wijk uit”)</w:t>
      </w:r>
      <w:r w:rsidR="00612A4E" w:rsidRPr="006730B0">
        <w:rPr>
          <w:rFonts w:ascii="Open Sans" w:hAnsi="Open Sans" w:cs="Open Sans"/>
          <w:sz w:val="20"/>
          <w:szCs w:val="20"/>
        </w:rPr>
        <w:t xml:space="preserve">, zodat een sluitend netwerk van </w:t>
      </w:r>
      <w:r w:rsidR="00612A4E" w:rsidRPr="006730B0">
        <w:rPr>
          <w:rFonts w:ascii="Open Sans" w:hAnsi="Open Sans" w:cs="Open Sans"/>
          <w:sz w:val="20"/>
          <w:szCs w:val="20"/>
        </w:rPr>
        <w:lastRenderedPageBreak/>
        <w:t>ondersteuning ontstaat waarin expertise, verantwoordelijkheid en eigenaarschap gedeeld worden.</w:t>
      </w:r>
    </w:p>
    <w:p w14:paraId="128FFCAF" w14:textId="77777777" w:rsidR="00BE6734" w:rsidRDefault="00BE6734" w:rsidP="00656814">
      <w:pPr>
        <w:pStyle w:val="Default"/>
      </w:pPr>
    </w:p>
    <w:p w14:paraId="489807DD" w14:textId="77777777" w:rsidR="007B11C7" w:rsidRPr="0005759A" w:rsidRDefault="007B11C7" w:rsidP="007B11C7">
      <w:pPr>
        <w:pStyle w:val="Default"/>
        <w:rPr>
          <w:rFonts w:ascii="Open Sans" w:hAnsi="Open Sans" w:cs="Open Sans"/>
          <w:b/>
          <w:bCs/>
          <w:sz w:val="20"/>
          <w:szCs w:val="20"/>
        </w:rPr>
      </w:pPr>
      <w:r w:rsidRPr="0005759A">
        <w:rPr>
          <w:rFonts w:ascii="Open Sans" w:hAnsi="Open Sans" w:cs="Open Sans"/>
          <w:b/>
          <w:bCs/>
          <w:sz w:val="20"/>
          <w:szCs w:val="20"/>
        </w:rPr>
        <w:t>Macroniveau</w:t>
      </w:r>
      <w:r>
        <w:rPr>
          <w:rFonts w:ascii="Open Sans" w:hAnsi="Open Sans" w:cs="Open Sans"/>
          <w:b/>
          <w:bCs/>
          <w:sz w:val="20"/>
          <w:szCs w:val="20"/>
        </w:rPr>
        <w:t xml:space="preserve"> </w:t>
      </w:r>
      <w:r w:rsidRPr="008C7B01">
        <w:rPr>
          <w:rFonts w:ascii="Open Sans" w:hAnsi="Open Sans" w:cs="Open Sans"/>
          <w:sz w:val="20"/>
          <w:szCs w:val="20"/>
        </w:rPr>
        <w:t>(samenwerkingsverband):</w:t>
      </w:r>
    </w:p>
    <w:p w14:paraId="4D3005DD" w14:textId="77777777" w:rsidR="00BE6734" w:rsidRDefault="00BE6734" w:rsidP="00656814">
      <w:pPr>
        <w:pStyle w:val="Default"/>
      </w:pPr>
    </w:p>
    <w:p w14:paraId="034EA534" w14:textId="148E30EE" w:rsidR="007B11C7" w:rsidRDefault="007B11C7" w:rsidP="007B11C7">
      <w:pPr>
        <w:pStyle w:val="Default"/>
        <w:numPr>
          <w:ilvl w:val="0"/>
          <w:numId w:val="14"/>
        </w:numPr>
        <w:rPr>
          <w:rFonts w:ascii="Open Sans" w:hAnsi="Open Sans" w:cs="Open Sans"/>
          <w:b/>
          <w:bCs/>
          <w:sz w:val="20"/>
          <w:szCs w:val="20"/>
        </w:rPr>
      </w:pPr>
      <w:r>
        <w:rPr>
          <w:rFonts w:ascii="Open Sans" w:hAnsi="Open Sans" w:cs="Open Sans"/>
          <w:b/>
          <w:bCs/>
          <w:sz w:val="20"/>
          <w:szCs w:val="20"/>
        </w:rPr>
        <w:t xml:space="preserve">Eigenaarschap van een thema. </w:t>
      </w:r>
    </w:p>
    <w:p w14:paraId="3FBFFB99" w14:textId="14591A30" w:rsidR="007B11C7" w:rsidRPr="007B11C7" w:rsidRDefault="007B11C7" w:rsidP="007B11C7">
      <w:pPr>
        <w:pStyle w:val="Default"/>
        <w:ind w:firstLine="360"/>
        <w:rPr>
          <w:rFonts w:ascii="Open Sans" w:hAnsi="Open Sans" w:cs="Open Sans"/>
          <w:sz w:val="20"/>
          <w:szCs w:val="20"/>
        </w:rPr>
      </w:pPr>
      <w:r w:rsidRPr="007B11C7">
        <w:rPr>
          <w:rFonts w:ascii="Open Sans" w:hAnsi="Open Sans" w:cs="Open Sans"/>
          <w:sz w:val="20"/>
          <w:szCs w:val="20"/>
        </w:rPr>
        <w:t>De consulent Passend Onderwijs:</w:t>
      </w:r>
    </w:p>
    <w:p w14:paraId="6070C33F" w14:textId="77777777" w:rsidR="007B11C7" w:rsidRPr="00DC283D" w:rsidRDefault="007B11C7" w:rsidP="007B11C7">
      <w:pPr>
        <w:pStyle w:val="Default"/>
        <w:numPr>
          <w:ilvl w:val="0"/>
          <w:numId w:val="24"/>
        </w:numPr>
        <w:rPr>
          <w:rFonts w:ascii="Open Sans" w:hAnsi="Open Sans" w:cs="Open Sans"/>
          <w:sz w:val="20"/>
          <w:szCs w:val="20"/>
        </w:rPr>
      </w:pPr>
      <w:r w:rsidRPr="00DC283D">
        <w:rPr>
          <w:rFonts w:ascii="Open Sans" w:hAnsi="Open Sans" w:cs="Open Sans"/>
          <w:sz w:val="20"/>
          <w:szCs w:val="20"/>
        </w:rPr>
        <w:t xml:space="preserve">Is eigenaar van een thema. </w:t>
      </w:r>
    </w:p>
    <w:p w14:paraId="60FF2A0B" w14:textId="5D0289C4" w:rsidR="007B11C7" w:rsidRPr="00300693" w:rsidRDefault="007B11C7" w:rsidP="007B11C7">
      <w:pPr>
        <w:pStyle w:val="Default"/>
        <w:numPr>
          <w:ilvl w:val="0"/>
          <w:numId w:val="24"/>
        </w:numPr>
        <w:rPr>
          <w:rFonts w:ascii="Open Sans" w:hAnsi="Open Sans" w:cs="Open Sans"/>
          <w:sz w:val="20"/>
          <w:szCs w:val="20"/>
        </w:rPr>
      </w:pPr>
      <w:r w:rsidRPr="00300693">
        <w:rPr>
          <w:rFonts w:ascii="Open Sans" w:hAnsi="Open Sans" w:cs="Open Sans"/>
          <w:sz w:val="20"/>
          <w:szCs w:val="20"/>
        </w:rPr>
        <w:t xml:space="preserve">Houdt ontwikkelingen binnen het eigen themagebied in de gaten, analyseert deze, onderhoudt contacten met deskundigen en vertaalt relevante inzichten </w:t>
      </w:r>
      <w:r>
        <w:rPr>
          <w:rFonts w:ascii="Open Sans" w:hAnsi="Open Sans" w:cs="Open Sans"/>
          <w:sz w:val="20"/>
          <w:szCs w:val="20"/>
        </w:rPr>
        <w:t xml:space="preserve">en innovaties </w:t>
      </w:r>
      <w:r w:rsidRPr="00300693">
        <w:rPr>
          <w:rFonts w:ascii="Open Sans" w:hAnsi="Open Sans" w:cs="Open Sans"/>
          <w:sz w:val="20"/>
          <w:szCs w:val="20"/>
        </w:rPr>
        <w:t>naar de eigen netwerkgroep</w:t>
      </w:r>
      <w:r w:rsidR="00500688">
        <w:rPr>
          <w:rFonts w:ascii="Open Sans" w:hAnsi="Open Sans" w:cs="Open Sans"/>
          <w:sz w:val="20"/>
          <w:szCs w:val="20"/>
        </w:rPr>
        <w:t xml:space="preserve"> (en voert innovaties door)</w:t>
      </w:r>
      <w:r w:rsidRPr="00300693">
        <w:rPr>
          <w:rFonts w:ascii="Open Sans" w:hAnsi="Open Sans" w:cs="Open Sans"/>
          <w:sz w:val="20"/>
          <w:szCs w:val="20"/>
        </w:rPr>
        <w:t>.</w:t>
      </w:r>
    </w:p>
    <w:p w14:paraId="37FCBFE3" w14:textId="77777777" w:rsidR="007B11C7" w:rsidRPr="00300693" w:rsidRDefault="007B11C7" w:rsidP="007B11C7">
      <w:pPr>
        <w:pStyle w:val="Default"/>
        <w:numPr>
          <w:ilvl w:val="0"/>
          <w:numId w:val="24"/>
        </w:numPr>
        <w:rPr>
          <w:rFonts w:ascii="Open Sans" w:hAnsi="Open Sans" w:cs="Open Sans"/>
          <w:sz w:val="20"/>
          <w:szCs w:val="20"/>
        </w:rPr>
      </w:pPr>
      <w:r w:rsidRPr="00300693">
        <w:rPr>
          <w:rFonts w:ascii="Open Sans" w:hAnsi="Open Sans" w:cs="Open Sans"/>
          <w:sz w:val="20"/>
          <w:szCs w:val="20"/>
        </w:rPr>
        <w:t>Faciliteert en activeert de netwerkgroep, praktisch en organisatorisch (bijvoorbeeld door het voorzitten van een netwerkgroep).</w:t>
      </w:r>
    </w:p>
    <w:p w14:paraId="765A43C6" w14:textId="77777777" w:rsidR="007B11C7" w:rsidRPr="00300693" w:rsidRDefault="007B11C7" w:rsidP="007B11C7">
      <w:pPr>
        <w:pStyle w:val="Default"/>
        <w:numPr>
          <w:ilvl w:val="0"/>
          <w:numId w:val="24"/>
        </w:numPr>
        <w:rPr>
          <w:rFonts w:ascii="Open Sans" w:hAnsi="Open Sans" w:cs="Open Sans"/>
          <w:sz w:val="20"/>
          <w:szCs w:val="20"/>
        </w:rPr>
      </w:pPr>
      <w:r w:rsidRPr="00300693">
        <w:rPr>
          <w:rFonts w:ascii="Open Sans" w:hAnsi="Open Sans" w:cs="Open Sans"/>
          <w:sz w:val="20"/>
          <w:szCs w:val="20"/>
        </w:rPr>
        <w:t>Stimuleert samenwerking tussen scholen en ketenpartners, gericht op kennisdeling, innovatie en gezamenlijke doelrealisatie.</w:t>
      </w:r>
    </w:p>
    <w:p w14:paraId="7FE6FABD" w14:textId="77777777" w:rsidR="007B11C7" w:rsidRPr="00300693" w:rsidRDefault="007B11C7" w:rsidP="007B11C7">
      <w:pPr>
        <w:pStyle w:val="Default"/>
        <w:numPr>
          <w:ilvl w:val="0"/>
          <w:numId w:val="24"/>
        </w:numPr>
        <w:rPr>
          <w:rFonts w:ascii="Open Sans" w:hAnsi="Open Sans" w:cs="Open Sans"/>
          <w:sz w:val="20"/>
          <w:szCs w:val="20"/>
        </w:rPr>
      </w:pPr>
      <w:r w:rsidRPr="00300693">
        <w:rPr>
          <w:rFonts w:ascii="Open Sans" w:hAnsi="Open Sans" w:cs="Open Sans"/>
          <w:sz w:val="20"/>
          <w:szCs w:val="20"/>
        </w:rPr>
        <w:t>Bewaakt samen met de leden van de netwerkgroep de voortgang van activiteiten binnen het ondersteuningsplan en zorgt voor afstemming met andere relevante thema’s.</w:t>
      </w:r>
    </w:p>
    <w:p w14:paraId="1AD1B46A" w14:textId="70976FDE" w:rsidR="00BE6734" w:rsidRDefault="007B11C7" w:rsidP="007B11C7">
      <w:pPr>
        <w:pStyle w:val="Default"/>
        <w:ind w:left="360"/>
        <w:rPr>
          <w:rFonts w:ascii="Open Sans" w:hAnsi="Open Sans" w:cs="Open Sans"/>
          <w:sz w:val="20"/>
          <w:szCs w:val="20"/>
        </w:rPr>
      </w:pPr>
      <w:r w:rsidRPr="00300693">
        <w:rPr>
          <w:rFonts w:ascii="Open Sans" w:hAnsi="Open Sans" w:cs="Open Sans"/>
          <w:sz w:val="20"/>
          <w:szCs w:val="20"/>
        </w:rPr>
        <w:t xml:space="preserve">De consulent </w:t>
      </w:r>
      <w:r>
        <w:rPr>
          <w:rFonts w:ascii="Open Sans" w:hAnsi="Open Sans" w:cs="Open Sans"/>
          <w:sz w:val="20"/>
          <w:szCs w:val="20"/>
        </w:rPr>
        <w:t xml:space="preserve">is hiermee </w:t>
      </w:r>
      <w:r w:rsidRPr="007C521C">
        <w:rPr>
          <w:rFonts w:ascii="Open Sans" w:hAnsi="Open Sans" w:cs="Open Sans"/>
          <w:sz w:val="20"/>
          <w:szCs w:val="20"/>
        </w:rPr>
        <w:t>verantwoordelijk is voor de ontwikkeling en borging van een inhoudelijk thema binnen het ondersteuningsplan</w:t>
      </w:r>
      <w:r>
        <w:rPr>
          <w:rFonts w:ascii="Open Sans" w:hAnsi="Open Sans" w:cs="Open Sans"/>
          <w:sz w:val="20"/>
          <w:szCs w:val="20"/>
        </w:rPr>
        <w:t>, om zo</w:t>
      </w:r>
      <w:r w:rsidRPr="00300693">
        <w:rPr>
          <w:rFonts w:ascii="Open Sans" w:hAnsi="Open Sans" w:cs="Open Sans"/>
          <w:sz w:val="20"/>
          <w:szCs w:val="20"/>
        </w:rPr>
        <w:t xml:space="preserve"> kennisdeling en duurzame samenwerking op gang binnen het regionale netwerk</w:t>
      </w:r>
      <w:r>
        <w:rPr>
          <w:rFonts w:ascii="Open Sans" w:hAnsi="Open Sans" w:cs="Open Sans"/>
          <w:sz w:val="20"/>
          <w:szCs w:val="20"/>
        </w:rPr>
        <w:t>.</w:t>
      </w:r>
    </w:p>
    <w:p w14:paraId="5995343B" w14:textId="77777777" w:rsidR="007B11C7" w:rsidRDefault="007B11C7" w:rsidP="00656814">
      <w:pPr>
        <w:pStyle w:val="Default"/>
        <w:rPr>
          <w:rFonts w:ascii="Open Sans" w:hAnsi="Open Sans" w:cs="Open Sans"/>
          <w:sz w:val="20"/>
          <w:szCs w:val="20"/>
        </w:rPr>
      </w:pPr>
    </w:p>
    <w:p w14:paraId="0E40E6C2" w14:textId="77777777" w:rsidR="007B11C7" w:rsidRPr="007B11C7" w:rsidRDefault="007B11C7" w:rsidP="007B11C7">
      <w:pPr>
        <w:pStyle w:val="Default"/>
        <w:numPr>
          <w:ilvl w:val="0"/>
          <w:numId w:val="14"/>
        </w:numPr>
        <w:rPr>
          <w:rFonts w:ascii="Open Sans" w:hAnsi="Open Sans" w:cs="Open Sans"/>
          <w:sz w:val="20"/>
          <w:szCs w:val="20"/>
        </w:rPr>
      </w:pPr>
      <w:r>
        <w:rPr>
          <w:rFonts w:ascii="Open Sans" w:hAnsi="Open Sans" w:cs="Open Sans"/>
          <w:b/>
          <w:bCs/>
          <w:sz w:val="20"/>
          <w:szCs w:val="20"/>
        </w:rPr>
        <w:t xml:space="preserve">Ontwikkeling van het Samenwerkingsverband. </w:t>
      </w:r>
    </w:p>
    <w:p w14:paraId="5A75CEE2" w14:textId="19E7FDE0" w:rsidR="007D08F4" w:rsidRDefault="007D08F4" w:rsidP="007D08F4">
      <w:pPr>
        <w:pStyle w:val="Default"/>
        <w:ind w:firstLine="360"/>
        <w:rPr>
          <w:rFonts w:ascii="Open Sans" w:hAnsi="Open Sans" w:cs="Open Sans"/>
          <w:sz w:val="20"/>
          <w:szCs w:val="20"/>
        </w:rPr>
      </w:pPr>
      <w:r w:rsidRPr="007D08F4">
        <w:rPr>
          <w:rFonts w:ascii="Open Sans" w:hAnsi="Open Sans" w:cs="Open Sans"/>
          <w:sz w:val="20"/>
          <w:szCs w:val="20"/>
        </w:rPr>
        <w:t>De consulent Passend Onderwijs:</w:t>
      </w:r>
    </w:p>
    <w:p w14:paraId="111316A5" w14:textId="278FD9B1" w:rsidR="007B11C7" w:rsidRPr="009D4845" w:rsidRDefault="007B11C7" w:rsidP="007B11C7">
      <w:pPr>
        <w:pStyle w:val="Default"/>
        <w:numPr>
          <w:ilvl w:val="0"/>
          <w:numId w:val="23"/>
        </w:numPr>
        <w:rPr>
          <w:rFonts w:ascii="Open Sans" w:hAnsi="Open Sans" w:cs="Open Sans"/>
          <w:sz w:val="20"/>
          <w:szCs w:val="20"/>
        </w:rPr>
      </w:pPr>
      <w:r w:rsidRPr="009D4845">
        <w:rPr>
          <w:rFonts w:ascii="Open Sans" w:hAnsi="Open Sans" w:cs="Open Sans"/>
          <w:sz w:val="20"/>
          <w:szCs w:val="20"/>
        </w:rPr>
        <w:t xml:space="preserve">Signaleert trends en ontwikkelingen in ondersteuningsvragen </w:t>
      </w:r>
      <w:r>
        <w:rPr>
          <w:rFonts w:ascii="Open Sans" w:hAnsi="Open Sans" w:cs="Open Sans"/>
          <w:sz w:val="20"/>
          <w:szCs w:val="20"/>
        </w:rPr>
        <w:t xml:space="preserve">(en vanuit het eigen thema) </w:t>
      </w:r>
      <w:r w:rsidRPr="009D4845">
        <w:rPr>
          <w:rFonts w:ascii="Open Sans" w:hAnsi="Open Sans" w:cs="Open Sans"/>
          <w:sz w:val="20"/>
          <w:szCs w:val="20"/>
        </w:rPr>
        <w:t>en vertaalt deze naar voorstellen voor verbetering of vernieuwing van beleid en werkwijzen</w:t>
      </w:r>
      <w:r w:rsidR="00AC3CBE">
        <w:rPr>
          <w:rFonts w:ascii="Open Sans" w:hAnsi="Open Sans" w:cs="Open Sans"/>
          <w:sz w:val="20"/>
          <w:szCs w:val="20"/>
        </w:rPr>
        <w:t xml:space="preserve"> (en voert deze door)</w:t>
      </w:r>
      <w:r w:rsidRPr="009D4845">
        <w:rPr>
          <w:rFonts w:ascii="Open Sans" w:hAnsi="Open Sans" w:cs="Open Sans"/>
          <w:sz w:val="20"/>
          <w:szCs w:val="20"/>
        </w:rPr>
        <w:t>.</w:t>
      </w:r>
    </w:p>
    <w:p w14:paraId="24586D5E" w14:textId="77777777" w:rsidR="007B11C7" w:rsidRPr="009D4845" w:rsidRDefault="007B11C7" w:rsidP="007B11C7">
      <w:pPr>
        <w:pStyle w:val="Default"/>
        <w:numPr>
          <w:ilvl w:val="0"/>
          <w:numId w:val="23"/>
        </w:numPr>
        <w:rPr>
          <w:rFonts w:ascii="Open Sans" w:hAnsi="Open Sans" w:cs="Open Sans"/>
          <w:sz w:val="20"/>
          <w:szCs w:val="20"/>
        </w:rPr>
      </w:pPr>
      <w:r w:rsidRPr="009D4845">
        <w:rPr>
          <w:rFonts w:ascii="Open Sans" w:hAnsi="Open Sans" w:cs="Open Sans"/>
          <w:sz w:val="20"/>
          <w:szCs w:val="20"/>
        </w:rPr>
        <w:t>Stimuleert kennisdeling en afstemming tussen onderwijs, zorg en gemeenten om te komen tot een integrale en sluitende ondersteuningsstructuur.</w:t>
      </w:r>
    </w:p>
    <w:p w14:paraId="768B127A" w14:textId="784047A8" w:rsidR="007B11C7" w:rsidRPr="007D08F4" w:rsidRDefault="007B11C7" w:rsidP="007D08F4">
      <w:pPr>
        <w:pStyle w:val="Default"/>
        <w:ind w:left="360"/>
        <w:rPr>
          <w:rFonts w:ascii="Open Sans" w:hAnsi="Open Sans" w:cs="Open Sans"/>
          <w:sz w:val="20"/>
          <w:szCs w:val="20"/>
        </w:rPr>
      </w:pPr>
      <w:r w:rsidRPr="007D08F4">
        <w:rPr>
          <w:rFonts w:ascii="Open Sans" w:hAnsi="Open Sans" w:cs="Open Sans"/>
          <w:sz w:val="20"/>
          <w:szCs w:val="20"/>
        </w:rPr>
        <w:t>Hiermee wordt ervoor gezorgd dat praktijkervaringen en signalen uit het veld worden benut voor continue verbetering van beleid en uitvoering, waardoor het samenwerkingsverband lerend, samenhangend en toekomstgericht kan opereren.</w:t>
      </w:r>
    </w:p>
    <w:p w14:paraId="74160C9B" w14:textId="77777777" w:rsidR="007B11C7" w:rsidRDefault="007B11C7" w:rsidP="00656814">
      <w:pPr>
        <w:pStyle w:val="Default"/>
        <w:rPr>
          <w:rFonts w:ascii="Open Sans" w:hAnsi="Open Sans" w:cs="Open Sans"/>
          <w:sz w:val="20"/>
          <w:szCs w:val="20"/>
        </w:rPr>
      </w:pPr>
    </w:p>
    <w:p w14:paraId="3FEBB604" w14:textId="77777777" w:rsidR="007D08F4" w:rsidRDefault="007D08F4" w:rsidP="007D08F4">
      <w:pPr>
        <w:pStyle w:val="Default"/>
        <w:numPr>
          <w:ilvl w:val="0"/>
          <w:numId w:val="14"/>
        </w:numPr>
        <w:rPr>
          <w:rFonts w:ascii="Open Sans" w:hAnsi="Open Sans" w:cs="Open Sans"/>
          <w:b/>
          <w:sz w:val="20"/>
          <w:szCs w:val="20"/>
        </w:rPr>
      </w:pPr>
      <w:r w:rsidRPr="002841AD">
        <w:rPr>
          <w:rFonts w:ascii="Open Sans" w:hAnsi="Open Sans" w:cs="Open Sans"/>
          <w:b/>
          <w:sz w:val="20"/>
          <w:szCs w:val="20"/>
        </w:rPr>
        <w:t>Overige werkzaamheden.</w:t>
      </w:r>
    </w:p>
    <w:p w14:paraId="761493A3" w14:textId="500BA6A5" w:rsidR="007D08F4" w:rsidRPr="007D08F4" w:rsidRDefault="007D08F4" w:rsidP="007D08F4">
      <w:pPr>
        <w:pStyle w:val="Default"/>
        <w:ind w:left="360"/>
        <w:rPr>
          <w:rFonts w:ascii="Open Sans" w:hAnsi="Open Sans" w:cs="Open Sans"/>
          <w:bCs/>
          <w:sz w:val="20"/>
          <w:szCs w:val="20"/>
        </w:rPr>
      </w:pPr>
      <w:r w:rsidRPr="007D08F4">
        <w:rPr>
          <w:rFonts w:ascii="Open Sans" w:hAnsi="Open Sans" w:cs="Open Sans"/>
          <w:bCs/>
          <w:sz w:val="20"/>
          <w:szCs w:val="20"/>
        </w:rPr>
        <w:t>De consulent Passend Onderwijs:</w:t>
      </w:r>
    </w:p>
    <w:p w14:paraId="7638AC96" w14:textId="77777777" w:rsidR="007D08F4" w:rsidRPr="00AB1243" w:rsidRDefault="007D08F4" w:rsidP="007D08F4">
      <w:pPr>
        <w:pStyle w:val="Default"/>
        <w:numPr>
          <w:ilvl w:val="1"/>
          <w:numId w:val="25"/>
        </w:numPr>
        <w:contextualSpacing/>
        <w:rPr>
          <w:rFonts w:ascii="Open Sans" w:eastAsia="Times New Roman" w:hAnsi="Open Sans" w:cs="Open Sans"/>
          <w:sz w:val="20"/>
          <w:szCs w:val="20"/>
        </w:rPr>
      </w:pPr>
      <w:r>
        <w:rPr>
          <w:rFonts w:ascii="Open Sans" w:hAnsi="Open Sans" w:cs="Open Sans"/>
          <w:sz w:val="20"/>
          <w:szCs w:val="20"/>
        </w:rPr>
        <w:t>Zorgt</w:t>
      </w:r>
      <w:r w:rsidRPr="00503B0B">
        <w:rPr>
          <w:rFonts w:ascii="Open Sans" w:hAnsi="Open Sans" w:cs="Open Sans"/>
          <w:sz w:val="20"/>
          <w:szCs w:val="20"/>
        </w:rPr>
        <w:t xml:space="preserve"> actief </w:t>
      </w:r>
      <w:r>
        <w:rPr>
          <w:rFonts w:ascii="Open Sans" w:hAnsi="Open Sans" w:cs="Open Sans"/>
          <w:sz w:val="20"/>
          <w:szCs w:val="20"/>
        </w:rPr>
        <w:t>voor</w:t>
      </w:r>
      <w:r w:rsidRPr="00503B0B">
        <w:rPr>
          <w:rFonts w:ascii="Open Sans" w:hAnsi="Open Sans" w:cs="Open Sans"/>
          <w:sz w:val="20"/>
          <w:szCs w:val="20"/>
        </w:rPr>
        <w:t xml:space="preserve"> de eigen professionalisering en die van </w:t>
      </w:r>
      <w:r>
        <w:rPr>
          <w:rFonts w:ascii="Open Sans" w:hAnsi="Open Sans" w:cs="Open Sans"/>
          <w:sz w:val="20"/>
          <w:szCs w:val="20"/>
        </w:rPr>
        <w:t>het SWV</w:t>
      </w:r>
      <w:r w:rsidRPr="00503B0B">
        <w:rPr>
          <w:rFonts w:ascii="Open Sans" w:hAnsi="Open Sans" w:cs="Open Sans"/>
          <w:sz w:val="20"/>
          <w:szCs w:val="20"/>
        </w:rPr>
        <w:t xml:space="preserve">, in lijn met de doelstellingen van </w:t>
      </w:r>
      <w:r>
        <w:rPr>
          <w:rFonts w:ascii="Open Sans" w:hAnsi="Open Sans" w:cs="Open Sans"/>
          <w:sz w:val="20"/>
          <w:szCs w:val="20"/>
        </w:rPr>
        <w:t>het Ondersteuningsplan</w:t>
      </w:r>
      <w:r w:rsidRPr="002841AD">
        <w:rPr>
          <w:rFonts w:ascii="Open Sans" w:hAnsi="Open Sans" w:cs="Open Sans"/>
          <w:sz w:val="20"/>
          <w:szCs w:val="20"/>
        </w:rPr>
        <w:t>;</w:t>
      </w:r>
    </w:p>
    <w:p w14:paraId="7741F438" w14:textId="51D113D3" w:rsidR="007D08F4" w:rsidRPr="002841AD" w:rsidRDefault="007D08F4" w:rsidP="007D08F4">
      <w:pPr>
        <w:pStyle w:val="Default"/>
        <w:numPr>
          <w:ilvl w:val="1"/>
          <w:numId w:val="25"/>
        </w:numPr>
        <w:contextualSpacing/>
        <w:rPr>
          <w:rFonts w:ascii="Open Sans" w:eastAsia="Times New Roman" w:hAnsi="Open Sans" w:cs="Open Sans"/>
          <w:sz w:val="20"/>
          <w:szCs w:val="20"/>
        </w:rPr>
      </w:pPr>
      <w:r>
        <w:rPr>
          <w:rFonts w:ascii="Open Sans" w:eastAsia="Times New Roman" w:hAnsi="Open Sans" w:cs="Open Sans"/>
          <w:sz w:val="20"/>
          <w:szCs w:val="20"/>
        </w:rPr>
        <w:t>Bereidt casussen voor en reflecteert op het eigen handelen, krijgt</w:t>
      </w:r>
      <w:r w:rsidRPr="00EF0F5D">
        <w:rPr>
          <w:rFonts w:ascii="Open Sans" w:eastAsia="Times New Roman" w:hAnsi="Open Sans" w:cs="Open Sans"/>
          <w:sz w:val="20"/>
          <w:szCs w:val="20"/>
        </w:rPr>
        <w:t xml:space="preserve"> zicht op de eigen rol, het eigen gedrag en de eigen stijl van werken, maar ook door het verkrijgen van inzicht in de opvattingen en overtuigingen die in het werk</w:t>
      </w:r>
      <w:r w:rsidR="000A57E7">
        <w:rPr>
          <w:rFonts w:ascii="Open Sans" w:eastAsia="Times New Roman" w:hAnsi="Open Sans" w:cs="Open Sans"/>
          <w:sz w:val="20"/>
          <w:szCs w:val="20"/>
        </w:rPr>
        <w:t xml:space="preserve">, </w:t>
      </w:r>
      <w:r w:rsidRPr="00EF0F5D">
        <w:rPr>
          <w:rFonts w:ascii="Open Sans" w:eastAsia="Times New Roman" w:hAnsi="Open Sans" w:cs="Open Sans"/>
          <w:sz w:val="20"/>
          <w:szCs w:val="20"/>
        </w:rPr>
        <w:t>vaak onbewust</w:t>
      </w:r>
      <w:r w:rsidR="000A57E7">
        <w:rPr>
          <w:rFonts w:ascii="Open Sans" w:eastAsia="Times New Roman" w:hAnsi="Open Sans" w:cs="Open Sans"/>
          <w:sz w:val="20"/>
          <w:szCs w:val="20"/>
        </w:rPr>
        <w:t>,</w:t>
      </w:r>
      <w:r w:rsidRPr="00EF0F5D">
        <w:rPr>
          <w:rFonts w:ascii="Open Sans" w:eastAsia="Times New Roman" w:hAnsi="Open Sans" w:cs="Open Sans"/>
          <w:sz w:val="20"/>
          <w:szCs w:val="20"/>
        </w:rPr>
        <w:t xml:space="preserve"> een rol spelen</w:t>
      </w:r>
      <w:r>
        <w:rPr>
          <w:rFonts w:ascii="Open Sans" w:eastAsia="Times New Roman" w:hAnsi="Open Sans" w:cs="Open Sans"/>
          <w:sz w:val="20"/>
          <w:szCs w:val="20"/>
        </w:rPr>
        <w:t xml:space="preserve"> en neemt actief deel aan intervisie in het team.</w:t>
      </w:r>
    </w:p>
    <w:p w14:paraId="38430C25" w14:textId="77777777" w:rsidR="007D08F4" w:rsidRPr="002841AD" w:rsidRDefault="007D08F4" w:rsidP="007D08F4">
      <w:pPr>
        <w:pStyle w:val="Default"/>
        <w:numPr>
          <w:ilvl w:val="1"/>
          <w:numId w:val="25"/>
        </w:numPr>
        <w:contextualSpacing/>
        <w:rPr>
          <w:rFonts w:ascii="Open Sans" w:eastAsia="Times New Roman" w:hAnsi="Open Sans" w:cs="Open Sans"/>
          <w:sz w:val="20"/>
          <w:szCs w:val="20"/>
        </w:rPr>
      </w:pPr>
      <w:r w:rsidRPr="002841AD">
        <w:rPr>
          <w:rFonts w:ascii="Open Sans" w:hAnsi="Open Sans" w:cs="Open Sans"/>
          <w:sz w:val="20"/>
          <w:szCs w:val="20"/>
        </w:rPr>
        <w:t xml:space="preserve">verricht </w:t>
      </w:r>
      <w:r>
        <w:rPr>
          <w:rFonts w:ascii="Open Sans" w:hAnsi="Open Sans" w:cs="Open Sans"/>
          <w:sz w:val="20"/>
          <w:szCs w:val="20"/>
        </w:rPr>
        <w:t xml:space="preserve">als onderdeel van het team </w:t>
      </w:r>
      <w:r w:rsidRPr="002841AD">
        <w:rPr>
          <w:rFonts w:ascii="Open Sans" w:hAnsi="Open Sans" w:cs="Open Sans"/>
          <w:sz w:val="20"/>
          <w:szCs w:val="20"/>
        </w:rPr>
        <w:t>in voorkomende gevallen ook andere werkzaamheden van een vergelijkbaar of lichter niveau</w:t>
      </w:r>
      <w:r>
        <w:rPr>
          <w:rFonts w:ascii="Open Sans" w:hAnsi="Open Sans" w:cs="Open Sans"/>
          <w:sz w:val="20"/>
          <w:szCs w:val="20"/>
        </w:rPr>
        <w:t xml:space="preserve"> en voor zover passend bij de aard van de functie</w:t>
      </w:r>
      <w:r w:rsidRPr="002841AD">
        <w:rPr>
          <w:rFonts w:ascii="Open Sans" w:hAnsi="Open Sans" w:cs="Open Sans"/>
          <w:sz w:val="20"/>
          <w:szCs w:val="20"/>
        </w:rPr>
        <w:t>.</w:t>
      </w:r>
    </w:p>
    <w:p w14:paraId="4079286D" w14:textId="77777777" w:rsidR="007B11C7" w:rsidRDefault="007B11C7" w:rsidP="00656814">
      <w:pPr>
        <w:pStyle w:val="Default"/>
        <w:rPr>
          <w:rFonts w:ascii="Open Sans" w:hAnsi="Open Sans" w:cs="Open Sans"/>
          <w:sz w:val="20"/>
          <w:szCs w:val="20"/>
        </w:rPr>
      </w:pPr>
    </w:p>
    <w:p w14:paraId="7CFD38F2" w14:textId="28B2D9F9" w:rsidR="00656814" w:rsidRDefault="00881CBD" w:rsidP="00B37B56">
      <w:pPr>
        <w:pStyle w:val="Default"/>
        <w:shd w:val="clear" w:color="auto" w:fill="70AD47" w:themeFill="accent6"/>
        <w:rPr>
          <w:rFonts w:ascii="Open Sans" w:hAnsi="Open Sans" w:cs="Open Sans"/>
          <w:b/>
          <w:bCs/>
          <w:color w:val="FFFFFF" w:themeColor="background1"/>
          <w:sz w:val="22"/>
          <w:szCs w:val="22"/>
        </w:rPr>
      </w:pPr>
      <w:r w:rsidRPr="00B37B56">
        <w:rPr>
          <w:rFonts w:ascii="Open Sans" w:hAnsi="Open Sans" w:cs="Open Sans"/>
          <w:b/>
          <w:bCs/>
          <w:color w:val="FFFFFF" w:themeColor="background1"/>
          <w:sz w:val="22"/>
          <w:szCs w:val="22"/>
        </w:rPr>
        <w:t>Speelruimte</w:t>
      </w:r>
    </w:p>
    <w:p w14:paraId="792E9CDD" w14:textId="77777777" w:rsidR="00B37B56" w:rsidRPr="00B37B56" w:rsidRDefault="00B37B56" w:rsidP="00B37B56">
      <w:pPr>
        <w:pStyle w:val="Default"/>
        <w:shd w:val="clear" w:color="auto" w:fill="70AD47" w:themeFill="accent6"/>
        <w:rPr>
          <w:rFonts w:ascii="Open Sans" w:hAnsi="Open Sans" w:cs="Open Sans"/>
          <w:b/>
          <w:bCs/>
          <w:color w:val="FFFFFF" w:themeColor="background1"/>
          <w:sz w:val="22"/>
          <w:szCs w:val="22"/>
        </w:rPr>
      </w:pPr>
    </w:p>
    <w:p w14:paraId="197E8B56" w14:textId="515F82CE" w:rsidR="00656814" w:rsidRDefault="00656814" w:rsidP="00656814">
      <w:pPr>
        <w:pStyle w:val="Default"/>
        <w:rPr>
          <w:rFonts w:ascii="Open Sans" w:hAnsi="Open Sans" w:cs="Open Sans"/>
          <w:b/>
          <w:bCs/>
          <w:sz w:val="20"/>
          <w:szCs w:val="20"/>
        </w:rPr>
      </w:pPr>
      <w:r w:rsidRPr="002841AD">
        <w:rPr>
          <w:rFonts w:ascii="Open Sans" w:hAnsi="Open Sans" w:cs="Open Sans"/>
          <w:b/>
          <w:bCs/>
          <w:sz w:val="20"/>
          <w:szCs w:val="20"/>
        </w:rPr>
        <w:t xml:space="preserve"> </w:t>
      </w:r>
    </w:p>
    <w:p w14:paraId="34A7EF1B" w14:textId="77777777" w:rsidR="00BE6734" w:rsidRDefault="00BE6734" w:rsidP="00656814">
      <w:pPr>
        <w:pStyle w:val="Default"/>
        <w:rPr>
          <w:b/>
          <w:bCs/>
        </w:rPr>
      </w:pPr>
    </w:p>
    <w:p w14:paraId="5AEEE74B" w14:textId="615BC3C8" w:rsidR="00BE6734" w:rsidRDefault="00BE6734" w:rsidP="0068182F">
      <w:pPr>
        <w:pStyle w:val="Default"/>
        <w:numPr>
          <w:ilvl w:val="0"/>
          <w:numId w:val="26"/>
        </w:numPr>
        <w:contextualSpacing/>
        <w:rPr>
          <w:rFonts w:ascii="Open Sans" w:hAnsi="Open Sans" w:cs="Open Sans"/>
          <w:sz w:val="20"/>
          <w:szCs w:val="20"/>
        </w:rPr>
      </w:pPr>
      <w:r w:rsidRPr="002841AD">
        <w:rPr>
          <w:rFonts w:ascii="Open Sans" w:hAnsi="Open Sans" w:cs="Open Sans"/>
          <w:b/>
          <w:sz w:val="20"/>
          <w:szCs w:val="20"/>
        </w:rPr>
        <w:t>Is verantwoordelijk voor/ beslist bij/ over</w:t>
      </w:r>
      <w:r w:rsidRPr="002841AD">
        <w:rPr>
          <w:rFonts w:ascii="Open Sans" w:hAnsi="Open Sans" w:cs="Open Sans"/>
          <w:sz w:val="20"/>
          <w:szCs w:val="20"/>
        </w:rPr>
        <w:t>:</w:t>
      </w:r>
      <w:r w:rsidRPr="00BE6734">
        <w:rPr>
          <w:rFonts w:ascii="Open Sans" w:hAnsi="Open Sans" w:cs="Open Sans"/>
          <w:sz w:val="20"/>
          <w:szCs w:val="20"/>
        </w:rPr>
        <w:t xml:space="preserve"> </w:t>
      </w:r>
      <w:r>
        <w:rPr>
          <w:rFonts w:ascii="Open Sans" w:hAnsi="Open Sans" w:cs="Open Sans"/>
          <w:sz w:val="20"/>
          <w:szCs w:val="20"/>
        </w:rPr>
        <w:t xml:space="preserve">De inhoud van de advisering, </w:t>
      </w:r>
      <w:r w:rsidRPr="00DA4694">
        <w:rPr>
          <w:rFonts w:ascii="Open Sans" w:hAnsi="Open Sans" w:cs="Open Sans"/>
          <w:sz w:val="20"/>
          <w:szCs w:val="20"/>
        </w:rPr>
        <w:t xml:space="preserve">de toekenning </w:t>
      </w:r>
      <w:r>
        <w:rPr>
          <w:rFonts w:ascii="Open Sans" w:hAnsi="Open Sans" w:cs="Open Sans"/>
          <w:sz w:val="20"/>
          <w:szCs w:val="20"/>
        </w:rPr>
        <w:t xml:space="preserve">van de begeleiding </w:t>
      </w:r>
      <w:r w:rsidRPr="00DA4694">
        <w:rPr>
          <w:rFonts w:ascii="Open Sans" w:hAnsi="Open Sans" w:cs="Open Sans"/>
          <w:sz w:val="20"/>
          <w:szCs w:val="20"/>
        </w:rPr>
        <w:t xml:space="preserve">en </w:t>
      </w:r>
      <w:r>
        <w:rPr>
          <w:rFonts w:ascii="Open Sans" w:hAnsi="Open Sans" w:cs="Open Sans"/>
          <w:sz w:val="20"/>
          <w:szCs w:val="20"/>
        </w:rPr>
        <w:t xml:space="preserve">daarmee de </w:t>
      </w:r>
      <w:r w:rsidRPr="00DA4694">
        <w:rPr>
          <w:rFonts w:ascii="Open Sans" w:hAnsi="Open Sans" w:cs="Open Sans"/>
          <w:sz w:val="20"/>
          <w:szCs w:val="20"/>
        </w:rPr>
        <w:t>besteding van ondersteuningsmiddelen, de proces</w:t>
      </w:r>
      <w:r>
        <w:rPr>
          <w:rFonts w:ascii="Open Sans" w:hAnsi="Open Sans" w:cs="Open Sans"/>
          <w:sz w:val="20"/>
          <w:szCs w:val="20"/>
        </w:rPr>
        <w:t>facilitering</w:t>
      </w:r>
      <w:r w:rsidRPr="00DA4694">
        <w:rPr>
          <w:rFonts w:ascii="Open Sans" w:hAnsi="Open Sans" w:cs="Open Sans"/>
          <w:sz w:val="20"/>
          <w:szCs w:val="20"/>
        </w:rPr>
        <w:t xml:space="preserve"> binnen het eigen werkgebied, de inhoudelijke voorbereiding van besluiten over ondersteuning en arrangementen en de kwaliteit en consistentie van de besluitvorming daarover</w:t>
      </w:r>
      <w:r>
        <w:rPr>
          <w:rFonts w:ascii="Open Sans" w:hAnsi="Open Sans" w:cs="Open Sans"/>
          <w:sz w:val="20"/>
          <w:szCs w:val="20"/>
        </w:rPr>
        <w:t xml:space="preserve">, de invulling van </w:t>
      </w:r>
      <w:r>
        <w:rPr>
          <w:rFonts w:ascii="Open Sans" w:hAnsi="Open Sans" w:cs="Open Sans"/>
          <w:sz w:val="20"/>
          <w:szCs w:val="20"/>
        </w:rPr>
        <w:lastRenderedPageBreak/>
        <w:t xml:space="preserve">het </w:t>
      </w:r>
      <w:r w:rsidRPr="005C683E">
        <w:rPr>
          <w:rFonts w:ascii="Open Sans" w:hAnsi="Open Sans" w:cs="Open Sans"/>
          <w:sz w:val="20"/>
          <w:szCs w:val="20"/>
        </w:rPr>
        <w:t>eigenaar</w:t>
      </w:r>
      <w:r>
        <w:rPr>
          <w:rFonts w:ascii="Open Sans" w:hAnsi="Open Sans" w:cs="Open Sans"/>
          <w:sz w:val="20"/>
          <w:szCs w:val="20"/>
        </w:rPr>
        <w:t>schap</w:t>
      </w:r>
      <w:r w:rsidRPr="005C683E">
        <w:rPr>
          <w:rFonts w:ascii="Open Sans" w:hAnsi="Open Sans" w:cs="Open Sans"/>
          <w:sz w:val="20"/>
          <w:szCs w:val="20"/>
        </w:rPr>
        <w:t xml:space="preserve"> van een thema en </w:t>
      </w:r>
      <w:r>
        <w:rPr>
          <w:rFonts w:ascii="Open Sans" w:hAnsi="Open Sans" w:cs="Open Sans"/>
          <w:sz w:val="20"/>
          <w:szCs w:val="20"/>
        </w:rPr>
        <w:t xml:space="preserve">de vertaling </w:t>
      </w:r>
      <w:r w:rsidR="00500688">
        <w:rPr>
          <w:rFonts w:ascii="Open Sans" w:hAnsi="Open Sans" w:cs="Open Sans"/>
          <w:sz w:val="20"/>
          <w:szCs w:val="20"/>
        </w:rPr>
        <w:t xml:space="preserve">en doorvoering </w:t>
      </w:r>
      <w:r>
        <w:rPr>
          <w:rFonts w:ascii="Open Sans" w:hAnsi="Open Sans" w:cs="Open Sans"/>
          <w:sz w:val="20"/>
          <w:szCs w:val="20"/>
        </w:rPr>
        <w:t>naar innovaties en nieuwe vormen van kennisdeling.</w:t>
      </w:r>
    </w:p>
    <w:p w14:paraId="0BF9914B" w14:textId="72858B08" w:rsidR="00BE6734" w:rsidRPr="0068182F" w:rsidRDefault="00BE6734" w:rsidP="00511DBB">
      <w:pPr>
        <w:pStyle w:val="Lijstalinea"/>
        <w:numPr>
          <w:ilvl w:val="0"/>
          <w:numId w:val="26"/>
        </w:numPr>
        <w:rPr>
          <w:rFonts w:ascii="Open Sans" w:hAnsi="Open Sans" w:cs="Open Sans"/>
          <w:sz w:val="20"/>
          <w:szCs w:val="20"/>
        </w:rPr>
      </w:pPr>
      <w:r w:rsidRPr="0068182F">
        <w:rPr>
          <w:rFonts w:ascii="Open Sans" w:hAnsi="Open Sans" w:cs="Open Sans"/>
          <w:b/>
          <w:sz w:val="20"/>
          <w:szCs w:val="20"/>
        </w:rPr>
        <w:t>Kader:</w:t>
      </w:r>
      <w:r w:rsidRPr="0068182F">
        <w:rPr>
          <w:rFonts w:ascii="Open Sans" w:hAnsi="Open Sans" w:cs="Open Sans"/>
          <w:sz w:val="20"/>
          <w:szCs w:val="20"/>
        </w:rPr>
        <w:t xml:space="preserve"> De geldende wet- en regelgeving op het gebied van Passend Onderwijs en de Jeugdwet, evenals de specifieke beleidslijnen en procedures van het samenwerkingsverband op het terrein van kwaliteit, het ondersteuningsplan en de financiële verantwoording. De besluiten van de directeur-bestuurder en de gemaakte afspraken vanuit het kernteam.</w:t>
      </w:r>
      <w:r w:rsidR="001F6CAD">
        <w:rPr>
          <w:rFonts w:ascii="Open Sans" w:hAnsi="Open Sans" w:cs="Open Sans"/>
          <w:sz w:val="20"/>
          <w:szCs w:val="20"/>
        </w:rPr>
        <w:t xml:space="preserve"> </w:t>
      </w:r>
      <w:r w:rsidRPr="0068182F">
        <w:rPr>
          <w:rFonts w:ascii="Open Sans" w:hAnsi="Open Sans" w:cs="Open Sans"/>
          <w:sz w:val="20"/>
          <w:szCs w:val="20"/>
        </w:rPr>
        <w:t xml:space="preserve">Afspraken omtrent de verdeling van thema’s. </w:t>
      </w:r>
    </w:p>
    <w:p w14:paraId="3B54E26F" w14:textId="7E77714A" w:rsidR="00BE6734" w:rsidRPr="0068182F" w:rsidRDefault="00BE6734" w:rsidP="0068182F">
      <w:pPr>
        <w:pStyle w:val="Lijstalinea"/>
        <w:numPr>
          <w:ilvl w:val="0"/>
          <w:numId w:val="26"/>
        </w:numPr>
        <w:rPr>
          <w:rFonts w:ascii="Open Sans" w:hAnsi="Open Sans" w:cs="Open Sans"/>
          <w:sz w:val="20"/>
          <w:szCs w:val="20"/>
        </w:rPr>
      </w:pPr>
      <w:r w:rsidRPr="0068182F">
        <w:rPr>
          <w:rFonts w:ascii="Open Sans" w:hAnsi="Open Sans" w:cs="Open Sans"/>
          <w:b/>
          <w:sz w:val="20"/>
          <w:szCs w:val="20"/>
        </w:rPr>
        <w:t>Verantwoording aan/over:</w:t>
      </w:r>
      <w:r w:rsidRPr="0068182F">
        <w:rPr>
          <w:rFonts w:ascii="Open Sans" w:hAnsi="Open Sans" w:cs="Open Sans"/>
          <w:sz w:val="20"/>
          <w:szCs w:val="20"/>
        </w:rPr>
        <w:t xml:space="preserve"> De directeur-bestuurder, over de eigen rolzuiverheid, de kwaliteit van de onderbouwing van adviezen, de bijdrage aan de besluitvorming over ondersteuning en arrangementen (het inbrengen van het meervoudig perspectief) en de naleving van interne en externe verantwoordingskaders. Daarnaast over: </w:t>
      </w:r>
    </w:p>
    <w:p w14:paraId="427F7DBD" w14:textId="77777777" w:rsidR="00BE6734" w:rsidRPr="00707B92" w:rsidRDefault="00BE6734" w:rsidP="00BE6734">
      <w:pPr>
        <w:pStyle w:val="Lijstalinea"/>
        <w:numPr>
          <w:ilvl w:val="0"/>
          <w:numId w:val="20"/>
        </w:numPr>
        <w:spacing w:after="0" w:line="240" w:lineRule="auto"/>
        <w:rPr>
          <w:rFonts w:ascii="Open Sans" w:hAnsi="Open Sans" w:cs="Open Sans"/>
          <w:sz w:val="20"/>
          <w:szCs w:val="20"/>
        </w:rPr>
      </w:pPr>
      <w:r w:rsidRPr="00707B92">
        <w:rPr>
          <w:rFonts w:ascii="Open Sans" w:hAnsi="Open Sans" w:cs="Open Sans"/>
          <w:sz w:val="20"/>
          <w:szCs w:val="20"/>
        </w:rPr>
        <w:t>de rechtmatige besteding van onderwijsmiddelen vanuit de werkgebieden,</w:t>
      </w:r>
    </w:p>
    <w:p w14:paraId="554701B7" w14:textId="46D42117" w:rsidR="00BE6734" w:rsidRDefault="00BE6734" w:rsidP="00BE6734">
      <w:pPr>
        <w:pStyle w:val="Default"/>
        <w:numPr>
          <w:ilvl w:val="0"/>
          <w:numId w:val="20"/>
        </w:numPr>
        <w:rPr>
          <w:b/>
          <w:bCs/>
        </w:rPr>
      </w:pPr>
      <w:r>
        <w:rPr>
          <w:rFonts w:ascii="Open Sans" w:hAnsi="Open Sans" w:cs="Open Sans"/>
          <w:sz w:val="20"/>
          <w:szCs w:val="20"/>
        </w:rPr>
        <w:t xml:space="preserve">de effectiviteit </w:t>
      </w:r>
      <w:r w:rsidR="00E11453">
        <w:rPr>
          <w:rFonts w:ascii="Open Sans" w:hAnsi="Open Sans" w:cs="Open Sans"/>
          <w:sz w:val="20"/>
          <w:szCs w:val="20"/>
        </w:rPr>
        <w:t xml:space="preserve">en bruikbaarheid </w:t>
      </w:r>
      <w:r>
        <w:rPr>
          <w:rFonts w:ascii="Open Sans" w:hAnsi="Open Sans" w:cs="Open Sans"/>
          <w:sz w:val="20"/>
          <w:szCs w:val="20"/>
        </w:rPr>
        <w:t>waarmee de ondersteuningsstructuur van individuele scholen wordt versterkt en de creatie van een inclusieve leeromgeving.</w:t>
      </w:r>
    </w:p>
    <w:p w14:paraId="41D85999" w14:textId="77777777" w:rsidR="00BE6734" w:rsidRDefault="00BE6734" w:rsidP="00656814">
      <w:pPr>
        <w:pStyle w:val="Default"/>
        <w:rPr>
          <w:rFonts w:ascii="Open Sans" w:hAnsi="Open Sans" w:cs="Open Sans"/>
          <w:b/>
          <w:bCs/>
          <w:sz w:val="20"/>
          <w:szCs w:val="20"/>
        </w:rPr>
      </w:pPr>
    </w:p>
    <w:p w14:paraId="59C2D11A" w14:textId="3D9FBF7A" w:rsidR="00656814" w:rsidRDefault="00656814" w:rsidP="00B37B56">
      <w:pPr>
        <w:shd w:val="clear" w:color="auto" w:fill="70AD47" w:themeFill="accent6"/>
        <w:spacing w:after="0" w:line="240" w:lineRule="auto"/>
        <w:rPr>
          <w:rFonts w:ascii="Open Sans" w:hAnsi="Open Sans" w:cs="Open Sans"/>
          <w:b/>
          <w:bCs/>
          <w:color w:val="FFFFFF" w:themeColor="background1"/>
        </w:rPr>
      </w:pPr>
      <w:r w:rsidRPr="00B37B56">
        <w:rPr>
          <w:rFonts w:ascii="Open Sans" w:hAnsi="Open Sans" w:cs="Open Sans"/>
          <w:b/>
          <w:bCs/>
          <w:color w:val="FFFFFF" w:themeColor="background1"/>
        </w:rPr>
        <w:t>Kennis en vaardigheden</w:t>
      </w:r>
      <w:r w:rsidR="005731B0">
        <w:rPr>
          <w:rFonts w:ascii="Open Sans" w:hAnsi="Open Sans" w:cs="Open Sans"/>
          <w:b/>
          <w:bCs/>
          <w:color w:val="FFFFFF" w:themeColor="background1"/>
        </w:rPr>
        <w:t xml:space="preserve"> (maximaal 8 per functie)</w:t>
      </w:r>
    </w:p>
    <w:p w14:paraId="71F4B4FB" w14:textId="77777777" w:rsidR="00B37B56" w:rsidRDefault="00B37B56" w:rsidP="00B37B56">
      <w:pPr>
        <w:shd w:val="clear" w:color="auto" w:fill="70AD47" w:themeFill="accent6"/>
        <w:rPr>
          <w:rFonts w:ascii="Open Sans" w:hAnsi="Open Sans" w:cs="Open Sans"/>
          <w:b/>
          <w:bCs/>
          <w:color w:val="FFFFFF" w:themeColor="background1"/>
        </w:rPr>
      </w:pPr>
    </w:p>
    <w:p w14:paraId="78781D4F" w14:textId="1872AE85" w:rsidR="00BE6734" w:rsidRPr="005731B0" w:rsidRDefault="005731B0" w:rsidP="00BE6734">
      <w:pPr>
        <w:rPr>
          <w:rFonts w:ascii="Open Sans" w:hAnsi="Open Sans" w:cs="Open Sans"/>
          <w:sz w:val="20"/>
          <w:szCs w:val="20"/>
        </w:rPr>
      </w:pPr>
      <w:r w:rsidRPr="005731B0">
        <w:rPr>
          <w:rFonts w:ascii="Open Sans" w:hAnsi="Open Sans" w:cs="Open Sans"/>
          <w:sz w:val="20"/>
          <w:szCs w:val="20"/>
        </w:rPr>
        <w:t xml:space="preserve">De </w:t>
      </w:r>
      <w:r w:rsidR="00011043">
        <w:rPr>
          <w:rFonts w:ascii="Open Sans" w:hAnsi="Open Sans" w:cs="Open Sans"/>
          <w:sz w:val="20"/>
          <w:szCs w:val="20"/>
        </w:rPr>
        <w:t>consulent</w:t>
      </w:r>
      <w:r w:rsidR="00011043" w:rsidRPr="005731B0">
        <w:rPr>
          <w:rFonts w:ascii="Open Sans" w:hAnsi="Open Sans" w:cs="Open Sans"/>
          <w:sz w:val="20"/>
          <w:szCs w:val="20"/>
        </w:rPr>
        <w:t xml:space="preserve"> </w:t>
      </w:r>
      <w:r w:rsidRPr="005731B0">
        <w:rPr>
          <w:rFonts w:ascii="Open Sans" w:hAnsi="Open Sans" w:cs="Open Sans"/>
          <w:sz w:val="20"/>
          <w:szCs w:val="20"/>
        </w:rPr>
        <w:t>heeft/ is:</w:t>
      </w:r>
    </w:p>
    <w:p w14:paraId="735F1292" w14:textId="77777777" w:rsidR="005731B0" w:rsidRDefault="00BE6734" w:rsidP="005731B0">
      <w:pPr>
        <w:pStyle w:val="Lijstalinea"/>
        <w:numPr>
          <w:ilvl w:val="0"/>
          <w:numId w:val="3"/>
        </w:numPr>
        <w:spacing w:after="0" w:line="240" w:lineRule="auto"/>
        <w:ind w:left="357" w:hanging="357"/>
        <w:rPr>
          <w:rFonts w:ascii="Open Sans" w:hAnsi="Open Sans" w:cs="Open Sans"/>
          <w:sz w:val="20"/>
          <w:szCs w:val="20"/>
        </w:rPr>
      </w:pPr>
      <w:r w:rsidRPr="005731B0">
        <w:rPr>
          <w:rFonts w:ascii="Open Sans" w:hAnsi="Open Sans" w:cs="Open Sans"/>
          <w:sz w:val="20"/>
          <w:szCs w:val="20"/>
        </w:rPr>
        <w:t>Brede kennis van wet- en regelgeving en financieringsstromen binnen inclusief onderwijs/ gedrag en de Jeugdwet.</w:t>
      </w:r>
    </w:p>
    <w:p w14:paraId="1C284ACB" w14:textId="5B6245FC" w:rsidR="00604401" w:rsidRDefault="005731B0" w:rsidP="00604401">
      <w:pPr>
        <w:pStyle w:val="Lijstalinea"/>
        <w:numPr>
          <w:ilvl w:val="0"/>
          <w:numId w:val="3"/>
        </w:numPr>
        <w:ind w:left="357" w:hanging="357"/>
        <w:rPr>
          <w:rFonts w:ascii="Open Sans" w:hAnsi="Open Sans" w:cs="Open Sans"/>
          <w:sz w:val="20"/>
          <w:szCs w:val="20"/>
        </w:rPr>
      </w:pPr>
      <w:r w:rsidRPr="00604401">
        <w:rPr>
          <w:rFonts w:ascii="Open Sans" w:hAnsi="Open Sans" w:cs="Open Sans"/>
          <w:sz w:val="20"/>
          <w:szCs w:val="20"/>
        </w:rPr>
        <w:t>Kennis van b</w:t>
      </w:r>
      <w:r w:rsidR="00BE6734" w:rsidRPr="00604401">
        <w:rPr>
          <w:rFonts w:ascii="Open Sans" w:hAnsi="Open Sans" w:cs="Open Sans"/>
          <w:sz w:val="20"/>
          <w:szCs w:val="20"/>
        </w:rPr>
        <w:t xml:space="preserve">eleidskaders, kwaliteitslijnen en besluitvormingsprocedures </w:t>
      </w:r>
      <w:r w:rsidR="009564DF">
        <w:rPr>
          <w:rFonts w:ascii="Open Sans" w:hAnsi="Open Sans" w:cs="Open Sans"/>
          <w:sz w:val="20"/>
          <w:szCs w:val="20"/>
        </w:rPr>
        <w:t>(naast de pedagogiek en didactiek</w:t>
      </w:r>
      <w:r w:rsidR="003F68C7">
        <w:rPr>
          <w:rFonts w:ascii="Open Sans" w:hAnsi="Open Sans" w:cs="Open Sans"/>
          <w:sz w:val="20"/>
          <w:szCs w:val="20"/>
        </w:rPr>
        <w:t xml:space="preserve">) </w:t>
      </w:r>
      <w:r w:rsidR="00BE6734" w:rsidRPr="00604401">
        <w:rPr>
          <w:rFonts w:ascii="Open Sans" w:hAnsi="Open Sans" w:cs="Open Sans"/>
          <w:sz w:val="20"/>
          <w:szCs w:val="20"/>
        </w:rPr>
        <w:t>van het samenwerkingsverband</w:t>
      </w:r>
      <w:r w:rsidR="00604401" w:rsidRPr="00604401">
        <w:rPr>
          <w:rFonts w:ascii="Open Sans" w:hAnsi="Open Sans" w:cs="Open Sans"/>
          <w:sz w:val="20"/>
          <w:szCs w:val="20"/>
        </w:rPr>
        <w:t xml:space="preserve">, alsmede </w:t>
      </w:r>
      <w:r w:rsidR="00604401">
        <w:rPr>
          <w:rFonts w:ascii="Open Sans" w:hAnsi="Open Sans" w:cs="Open Sans"/>
          <w:sz w:val="20"/>
          <w:szCs w:val="20"/>
        </w:rPr>
        <w:t>s</w:t>
      </w:r>
      <w:r w:rsidR="00BE6734" w:rsidRPr="00604401">
        <w:rPr>
          <w:rFonts w:ascii="Open Sans" w:hAnsi="Open Sans" w:cs="Open Sans"/>
          <w:sz w:val="20"/>
          <w:szCs w:val="20"/>
        </w:rPr>
        <w:t xml:space="preserve">pecialistische kennis van het eigen thema. </w:t>
      </w:r>
    </w:p>
    <w:p w14:paraId="64481DA1" w14:textId="77777777" w:rsidR="00DE2418" w:rsidRDefault="00604401" w:rsidP="00DE2418">
      <w:pPr>
        <w:pStyle w:val="Lijstalinea"/>
        <w:numPr>
          <w:ilvl w:val="0"/>
          <w:numId w:val="3"/>
        </w:numPr>
        <w:ind w:left="357" w:hanging="357"/>
        <w:rPr>
          <w:rFonts w:ascii="Open Sans" w:hAnsi="Open Sans" w:cs="Open Sans"/>
          <w:sz w:val="20"/>
          <w:szCs w:val="20"/>
        </w:rPr>
      </w:pPr>
      <w:r w:rsidRPr="00604401">
        <w:rPr>
          <w:rFonts w:ascii="Open Sans" w:hAnsi="Open Sans" w:cs="Open Sans"/>
          <w:sz w:val="20"/>
          <w:szCs w:val="20"/>
        </w:rPr>
        <w:t>Inzicht in s</w:t>
      </w:r>
      <w:r w:rsidR="00BE6734" w:rsidRPr="00604401">
        <w:rPr>
          <w:rFonts w:ascii="Open Sans" w:hAnsi="Open Sans" w:cs="Open Sans"/>
          <w:sz w:val="20"/>
          <w:szCs w:val="20"/>
        </w:rPr>
        <w:t>amenhang tussen beleid, uitvoering, financiële inzet en kwaliteitsborging binnen het SWV</w:t>
      </w:r>
      <w:r w:rsidRPr="00604401">
        <w:rPr>
          <w:rFonts w:ascii="Open Sans" w:hAnsi="Open Sans" w:cs="Open Sans"/>
          <w:sz w:val="20"/>
          <w:szCs w:val="20"/>
        </w:rPr>
        <w:t>, alsmede in de</w:t>
      </w:r>
      <w:r>
        <w:rPr>
          <w:rFonts w:ascii="Open Sans" w:hAnsi="Open Sans" w:cs="Open Sans"/>
          <w:sz w:val="20"/>
          <w:szCs w:val="20"/>
        </w:rPr>
        <w:t xml:space="preserve"> r</w:t>
      </w:r>
      <w:r w:rsidR="00BE6734" w:rsidRPr="00604401">
        <w:rPr>
          <w:rFonts w:ascii="Open Sans" w:hAnsi="Open Sans" w:cs="Open Sans"/>
          <w:sz w:val="20"/>
          <w:szCs w:val="20"/>
        </w:rPr>
        <w:t>ollen, taken en verantwoordelijkheden van de consulent en de partijen waarmee wordt samengewerkt.</w:t>
      </w:r>
    </w:p>
    <w:p w14:paraId="679B8B59" w14:textId="77777777" w:rsidR="003C4C21" w:rsidRDefault="00DE2418" w:rsidP="003C4C21">
      <w:pPr>
        <w:pStyle w:val="Lijstalinea"/>
        <w:numPr>
          <w:ilvl w:val="0"/>
          <w:numId w:val="3"/>
        </w:numPr>
        <w:ind w:left="357" w:hanging="357"/>
        <w:rPr>
          <w:rFonts w:ascii="Open Sans" w:hAnsi="Open Sans" w:cs="Open Sans"/>
          <w:sz w:val="20"/>
          <w:szCs w:val="20"/>
        </w:rPr>
      </w:pPr>
      <w:r>
        <w:rPr>
          <w:rFonts w:ascii="Open Sans" w:hAnsi="Open Sans" w:cs="Open Sans"/>
          <w:sz w:val="20"/>
          <w:szCs w:val="20"/>
        </w:rPr>
        <w:t>Inzicht in m</w:t>
      </w:r>
      <w:r w:rsidR="00BE6734" w:rsidRPr="00DE2418">
        <w:rPr>
          <w:rFonts w:ascii="Open Sans" w:hAnsi="Open Sans" w:cs="Open Sans"/>
          <w:sz w:val="20"/>
          <w:szCs w:val="20"/>
        </w:rPr>
        <w:t>echanismen die zorgen voor een inclusieve leeromgeving en duurzame en structurele ondersteuningen</w:t>
      </w:r>
      <w:r>
        <w:rPr>
          <w:rFonts w:ascii="Open Sans" w:hAnsi="Open Sans" w:cs="Open Sans"/>
          <w:sz w:val="20"/>
          <w:szCs w:val="20"/>
        </w:rPr>
        <w:t>, waaronder b</w:t>
      </w:r>
      <w:r w:rsidR="00BE6734" w:rsidRPr="00DE2418">
        <w:rPr>
          <w:rFonts w:ascii="Open Sans" w:hAnsi="Open Sans" w:cs="Open Sans"/>
          <w:sz w:val="20"/>
          <w:szCs w:val="20"/>
        </w:rPr>
        <w:t xml:space="preserve">estuurlijke en functionele verhoudingen, inclusief de rollen van directeur-bestuurder, manager en kernteam bij besluitvorming. </w:t>
      </w:r>
    </w:p>
    <w:p w14:paraId="3C3DD95D" w14:textId="77777777" w:rsidR="003C4C21" w:rsidRDefault="003C4C21" w:rsidP="003C4C21">
      <w:pPr>
        <w:pStyle w:val="Lijstalinea"/>
        <w:numPr>
          <w:ilvl w:val="0"/>
          <w:numId w:val="3"/>
        </w:numPr>
        <w:ind w:left="357" w:hanging="357"/>
        <w:rPr>
          <w:rFonts w:ascii="Open Sans" w:hAnsi="Open Sans" w:cs="Open Sans"/>
          <w:sz w:val="20"/>
          <w:szCs w:val="20"/>
        </w:rPr>
      </w:pPr>
      <w:r>
        <w:rPr>
          <w:rFonts w:ascii="Open Sans" w:hAnsi="Open Sans" w:cs="Open Sans"/>
          <w:sz w:val="20"/>
          <w:szCs w:val="20"/>
        </w:rPr>
        <w:t>Vaardig in het p</w:t>
      </w:r>
      <w:r w:rsidR="00BE6734" w:rsidRPr="003C4C21">
        <w:rPr>
          <w:rFonts w:ascii="Open Sans" w:hAnsi="Open Sans" w:cs="Open Sans"/>
          <w:sz w:val="20"/>
          <w:szCs w:val="20"/>
        </w:rPr>
        <w:t>raktisch adviseren aan leerlingen, leraren en ouders.</w:t>
      </w:r>
    </w:p>
    <w:p w14:paraId="5E04F755" w14:textId="7F91663F" w:rsidR="003C4C21" w:rsidRDefault="003C4C21" w:rsidP="003C4C21">
      <w:pPr>
        <w:pStyle w:val="Lijstalinea"/>
        <w:numPr>
          <w:ilvl w:val="0"/>
          <w:numId w:val="3"/>
        </w:numPr>
        <w:ind w:left="357" w:hanging="357"/>
        <w:rPr>
          <w:rFonts w:ascii="Open Sans" w:hAnsi="Open Sans" w:cs="Open Sans"/>
          <w:sz w:val="20"/>
          <w:szCs w:val="20"/>
        </w:rPr>
      </w:pPr>
      <w:r>
        <w:rPr>
          <w:rFonts w:ascii="Open Sans" w:hAnsi="Open Sans" w:cs="Open Sans"/>
          <w:sz w:val="20"/>
          <w:szCs w:val="20"/>
        </w:rPr>
        <w:t>Vaardig in het z</w:t>
      </w:r>
      <w:r w:rsidR="00BE6734" w:rsidRPr="003C4C21">
        <w:rPr>
          <w:rFonts w:ascii="Open Sans" w:hAnsi="Open Sans" w:cs="Open Sans"/>
          <w:sz w:val="20"/>
          <w:szCs w:val="20"/>
        </w:rPr>
        <w:t>ichtbaar krijgen van het meervoudig perspectief</w:t>
      </w:r>
      <w:r>
        <w:rPr>
          <w:rFonts w:ascii="Open Sans" w:hAnsi="Open Sans" w:cs="Open Sans"/>
          <w:sz w:val="20"/>
          <w:szCs w:val="20"/>
        </w:rPr>
        <w:t>.</w:t>
      </w:r>
    </w:p>
    <w:p w14:paraId="04D504DF" w14:textId="77777777" w:rsidR="003C4C21" w:rsidRDefault="003C4C21" w:rsidP="003C4C21">
      <w:pPr>
        <w:pStyle w:val="Lijstalinea"/>
        <w:numPr>
          <w:ilvl w:val="0"/>
          <w:numId w:val="3"/>
        </w:numPr>
        <w:ind w:left="357" w:hanging="357"/>
        <w:rPr>
          <w:rFonts w:ascii="Open Sans" w:hAnsi="Open Sans" w:cs="Open Sans"/>
          <w:sz w:val="20"/>
          <w:szCs w:val="20"/>
        </w:rPr>
      </w:pPr>
      <w:r>
        <w:rPr>
          <w:rFonts w:ascii="Open Sans" w:hAnsi="Open Sans" w:cs="Open Sans"/>
          <w:sz w:val="20"/>
          <w:szCs w:val="20"/>
        </w:rPr>
        <w:t>Vaardig in het a</w:t>
      </w:r>
      <w:r w:rsidR="00BE6734" w:rsidRPr="003C4C21">
        <w:rPr>
          <w:rFonts w:ascii="Open Sans" w:hAnsi="Open Sans" w:cs="Open Sans"/>
          <w:sz w:val="20"/>
          <w:szCs w:val="20"/>
        </w:rPr>
        <w:t xml:space="preserve">nalyseren en vertalen van complexe vraagstukken naar bruikbare adviezen voor verschillende niveaus (micro, </w:t>
      </w:r>
      <w:proofErr w:type="spellStart"/>
      <w:r w:rsidR="00BE6734" w:rsidRPr="003C4C21">
        <w:rPr>
          <w:rFonts w:ascii="Open Sans" w:hAnsi="Open Sans" w:cs="Open Sans"/>
          <w:sz w:val="20"/>
          <w:szCs w:val="20"/>
        </w:rPr>
        <w:t>meso</w:t>
      </w:r>
      <w:proofErr w:type="spellEnd"/>
      <w:r w:rsidR="00BE6734" w:rsidRPr="003C4C21">
        <w:rPr>
          <w:rFonts w:ascii="Open Sans" w:hAnsi="Open Sans" w:cs="Open Sans"/>
          <w:sz w:val="20"/>
          <w:szCs w:val="20"/>
        </w:rPr>
        <w:t>, macro).</w:t>
      </w:r>
    </w:p>
    <w:p w14:paraId="7B26A221" w14:textId="51E6622F" w:rsidR="00BE6734" w:rsidRPr="003C4C21" w:rsidRDefault="003C4C21" w:rsidP="003C4C21">
      <w:pPr>
        <w:pStyle w:val="Lijstalinea"/>
        <w:numPr>
          <w:ilvl w:val="0"/>
          <w:numId w:val="3"/>
        </w:numPr>
        <w:ind w:left="357" w:hanging="357"/>
        <w:rPr>
          <w:rFonts w:ascii="Open Sans" w:hAnsi="Open Sans" w:cs="Open Sans"/>
          <w:sz w:val="20"/>
          <w:szCs w:val="20"/>
        </w:rPr>
      </w:pPr>
      <w:r>
        <w:rPr>
          <w:rFonts w:ascii="Open Sans" w:hAnsi="Open Sans" w:cs="Open Sans"/>
          <w:sz w:val="20"/>
          <w:szCs w:val="20"/>
        </w:rPr>
        <w:t>Vaardig in het c</w:t>
      </w:r>
      <w:r w:rsidR="00BE6734" w:rsidRPr="003C4C21">
        <w:rPr>
          <w:rFonts w:ascii="Open Sans" w:hAnsi="Open Sans" w:cs="Open Sans"/>
          <w:sz w:val="20"/>
          <w:szCs w:val="20"/>
        </w:rPr>
        <w:t xml:space="preserve">oördinerend </w:t>
      </w:r>
      <w:r>
        <w:rPr>
          <w:rFonts w:ascii="Open Sans" w:hAnsi="Open Sans" w:cs="Open Sans"/>
          <w:sz w:val="20"/>
          <w:szCs w:val="20"/>
        </w:rPr>
        <w:t>en</w:t>
      </w:r>
      <w:r w:rsidR="00BE6734" w:rsidRPr="003C4C21">
        <w:rPr>
          <w:rFonts w:ascii="Open Sans" w:hAnsi="Open Sans" w:cs="Open Sans"/>
          <w:sz w:val="20"/>
          <w:szCs w:val="20"/>
        </w:rPr>
        <w:t xml:space="preserve"> verbindend werken.</w:t>
      </w:r>
    </w:p>
    <w:p w14:paraId="5476EADB" w14:textId="2B232DC7" w:rsidR="00A67B83" w:rsidRDefault="003C4C21" w:rsidP="00BE6734">
      <w:pPr>
        <w:rPr>
          <w:rFonts w:ascii="Open Sans" w:hAnsi="Open Sans" w:cs="Open Sans"/>
          <w:sz w:val="20"/>
          <w:szCs w:val="20"/>
        </w:rPr>
      </w:pPr>
      <w:r>
        <w:rPr>
          <w:rFonts w:ascii="Open Sans" w:hAnsi="Open Sans" w:cs="Open Sans"/>
          <w:sz w:val="20"/>
          <w:szCs w:val="20"/>
        </w:rPr>
        <w:t xml:space="preserve">Werk- en denkniveau: </w:t>
      </w:r>
      <w:r w:rsidR="00BE6734">
        <w:rPr>
          <w:rFonts w:ascii="Open Sans" w:hAnsi="Open Sans" w:cs="Open Sans"/>
          <w:sz w:val="20"/>
          <w:szCs w:val="20"/>
        </w:rPr>
        <w:t>hbo+/ academisch</w:t>
      </w:r>
    </w:p>
    <w:p w14:paraId="2F4DA4C0" w14:textId="56E3DD05" w:rsidR="0068768B" w:rsidRDefault="0068768B">
      <w:pPr>
        <w:rPr>
          <w:rFonts w:ascii="Open Sans" w:hAnsi="Open Sans" w:cs="Open Sans"/>
          <w:b/>
          <w:bCs/>
          <w:color w:val="000000"/>
          <w:sz w:val="20"/>
          <w:szCs w:val="20"/>
        </w:rPr>
      </w:pPr>
      <w:r>
        <w:rPr>
          <w:rFonts w:ascii="Open Sans" w:hAnsi="Open Sans" w:cs="Open Sans"/>
          <w:b/>
          <w:bCs/>
          <w:color w:val="000000"/>
          <w:sz w:val="20"/>
          <w:szCs w:val="20"/>
        </w:rPr>
        <w:br w:type="page"/>
      </w:r>
    </w:p>
    <w:p w14:paraId="7EA2EC2C" w14:textId="77777777" w:rsidR="00325A7B" w:rsidRDefault="00325A7B" w:rsidP="001D7C9A">
      <w:pPr>
        <w:spacing w:after="0" w:line="240" w:lineRule="auto"/>
        <w:contextualSpacing/>
        <w:rPr>
          <w:rFonts w:ascii="Open Sans" w:hAnsi="Open Sans" w:cs="Open Sans"/>
          <w:b/>
          <w:bCs/>
          <w:color w:val="000000"/>
          <w:sz w:val="20"/>
          <w:szCs w:val="20"/>
        </w:rPr>
      </w:pPr>
    </w:p>
    <w:p w14:paraId="13C276F6" w14:textId="77777777" w:rsidR="0031270E" w:rsidRDefault="00656814" w:rsidP="00B37B56">
      <w:pPr>
        <w:pStyle w:val="Default"/>
        <w:shd w:val="clear" w:color="auto" w:fill="70AD47" w:themeFill="accent6"/>
        <w:contextualSpacing/>
        <w:rPr>
          <w:rFonts w:ascii="Open Sans" w:hAnsi="Open Sans" w:cs="Open Sans"/>
          <w:b/>
          <w:bCs/>
          <w:color w:val="FFFFFF" w:themeColor="background1"/>
          <w:sz w:val="22"/>
          <w:szCs w:val="22"/>
        </w:rPr>
      </w:pPr>
      <w:r w:rsidRPr="00B37B56">
        <w:rPr>
          <w:rFonts w:ascii="Open Sans" w:hAnsi="Open Sans" w:cs="Open Sans"/>
          <w:b/>
          <w:bCs/>
          <w:color w:val="FFFFFF" w:themeColor="background1"/>
          <w:sz w:val="22"/>
          <w:szCs w:val="22"/>
        </w:rPr>
        <w:t>Contacten</w:t>
      </w:r>
      <w:r w:rsidR="0031270E">
        <w:rPr>
          <w:rFonts w:ascii="Open Sans" w:hAnsi="Open Sans" w:cs="Open Sans"/>
          <w:b/>
          <w:bCs/>
          <w:color w:val="FFFFFF" w:themeColor="background1"/>
          <w:sz w:val="22"/>
          <w:szCs w:val="22"/>
        </w:rPr>
        <w:t xml:space="preserve">. </w:t>
      </w:r>
    </w:p>
    <w:p w14:paraId="017CB460" w14:textId="716EE9E9" w:rsidR="00656814" w:rsidRPr="004D4FA9" w:rsidRDefault="0031270E" w:rsidP="00B37B56">
      <w:pPr>
        <w:pStyle w:val="Default"/>
        <w:shd w:val="clear" w:color="auto" w:fill="70AD47" w:themeFill="accent6"/>
        <w:contextualSpacing/>
        <w:rPr>
          <w:rFonts w:ascii="Open Sans" w:hAnsi="Open Sans" w:cs="Open Sans"/>
          <w:b/>
          <w:bCs/>
          <w:color w:val="FFFFFF" w:themeColor="background1"/>
          <w:sz w:val="20"/>
          <w:szCs w:val="20"/>
        </w:rPr>
      </w:pPr>
      <w:r w:rsidRPr="004D4FA9">
        <w:rPr>
          <w:rFonts w:ascii="Open Sans" w:hAnsi="Open Sans" w:cs="Open Sans"/>
          <w:b/>
          <w:bCs/>
          <w:color w:val="FFFFFF" w:themeColor="background1"/>
          <w:sz w:val="20"/>
          <w:szCs w:val="20"/>
        </w:rPr>
        <w:t>De consulent passend/ inclusief onderwijs heeft contacten met:</w:t>
      </w:r>
      <w:r w:rsidR="00656814" w:rsidRPr="004D4FA9">
        <w:rPr>
          <w:rFonts w:ascii="Open Sans" w:hAnsi="Open Sans" w:cs="Open Sans"/>
          <w:b/>
          <w:bCs/>
          <w:color w:val="FFFFFF" w:themeColor="background1"/>
          <w:sz w:val="20"/>
          <w:szCs w:val="20"/>
        </w:rPr>
        <w:t xml:space="preserve"> </w:t>
      </w:r>
    </w:p>
    <w:p w14:paraId="2820757B" w14:textId="73A90BCB" w:rsidR="00656814" w:rsidRDefault="00656814" w:rsidP="00656814">
      <w:pPr>
        <w:pStyle w:val="Default"/>
        <w:contextualSpacing/>
        <w:rPr>
          <w:rFonts w:ascii="Open Sans" w:hAnsi="Open Sans" w:cs="Open Sans"/>
          <w:sz w:val="20"/>
          <w:szCs w:val="20"/>
        </w:rPr>
      </w:pPr>
    </w:p>
    <w:p w14:paraId="3D001070" w14:textId="45DE4B8E" w:rsidR="00BE6734" w:rsidRPr="00B62167" w:rsidRDefault="00BE6734" w:rsidP="00BE6734">
      <w:pPr>
        <w:pStyle w:val="Default"/>
        <w:numPr>
          <w:ilvl w:val="0"/>
          <w:numId w:val="6"/>
        </w:numPr>
        <w:contextualSpacing/>
        <w:rPr>
          <w:rFonts w:ascii="Open Sans" w:hAnsi="Open Sans" w:cs="Open Sans"/>
          <w:sz w:val="20"/>
          <w:szCs w:val="20"/>
        </w:rPr>
      </w:pPr>
      <w:r w:rsidRPr="00B62167">
        <w:rPr>
          <w:rFonts w:ascii="Open Sans" w:hAnsi="Open Sans" w:cs="Open Sans"/>
          <w:sz w:val="20"/>
          <w:szCs w:val="20"/>
        </w:rPr>
        <w:t>Op microniveau onderhoudt de consulent contact met leraren, intern begeleiders, ouders en</w:t>
      </w:r>
      <w:r w:rsidRPr="002F45F3">
        <w:rPr>
          <w:rFonts w:ascii="Open Sans" w:hAnsi="Open Sans" w:cs="Open Sans"/>
          <w:sz w:val="20"/>
          <w:szCs w:val="20"/>
        </w:rPr>
        <w:t xml:space="preserve"> (</w:t>
      </w:r>
      <w:r w:rsidRPr="00B62167">
        <w:rPr>
          <w:rFonts w:ascii="Open Sans" w:hAnsi="Open Sans" w:cs="Open Sans"/>
          <w:sz w:val="20"/>
          <w:szCs w:val="20"/>
        </w:rPr>
        <w:t>waar passend</w:t>
      </w:r>
      <w:r w:rsidRPr="002F45F3">
        <w:rPr>
          <w:rFonts w:ascii="Open Sans" w:hAnsi="Open Sans" w:cs="Open Sans"/>
          <w:sz w:val="20"/>
          <w:szCs w:val="20"/>
        </w:rPr>
        <w:t>)</w:t>
      </w:r>
      <w:r w:rsidRPr="00B62167">
        <w:rPr>
          <w:rFonts w:ascii="Open Sans" w:hAnsi="Open Sans" w:cs="Open Sans"/>
          <w:sz w:val="20"/>
          <w:szCs w:val="20"/>
        </w:rPr>
        <w:t xml:space="preserve"> met de leerling zelf</w:t>
      </w:r>
      <w:r w:rsidR="001F6CAD">
        <w:rPr>
          <w:rFonts w:ascii="Open Sans" w:hAnsi="Open Sans" w:cs="Open Sans"/>
          <w:sz w:val="20"/>
          <w:szCs w:val="20"/>
        </w:rPr>
        <w:t xml:space="preserve"> om af te stemmen over processen en werkwijzen</w:t>
      </w:r>
      <w:r w:rsidRPr="00B62167">
        <w:rPr>
          <w:rFonts w:ascii="Open Sans" w:hAnsi="Open Sans" w:cs="Open Sans"/>
          <w:sz w:val="20"/>
          <w:szCs w:val="20"/>
        </w:rPr>
        <w:t>. In deze contacten ondersteunt de consulent de school bij het analyseren van ondersteuningsvragen, het zichtbaar maken van het meervoudig perspectief en het formuleren van handelingsgerichte adviezen. De verantwoordelijkheid voor de uitvoering ligt nadrukkelijk bij de school; de consulent begeleidt en faciliteert het proces zodat de ondersteuning zo veel mogelijk binnen de reguliere setting kan plaatsvinden.</w:t>
      </w:r>
    </w:p>
    <w:p w14:paraId="46836A5C" w14:textId="5DE8C173" w:rsidR="00BE6734" w:rsidRPr="00B62167" w:rsidRDefault="00BE6734" w:rsidP="00BE6734">
      <w:pPr>
        <w:pStyle w:val="Default"/>
        <w:numPr>
          <w:ilvl w:val="0"/>
          <w:numId w:val="6"/>
        </w:numPr>
        <w:contextualSpacing/>
        <w:rPr>
          <w:rFonts w:ascii="Open Sans" w:hAnsi="Open Sans" w:cs="Open Sans"/>
          <w:sz w:val="20"/>
          <w:szCs w:val="20"/>
        </w:rPr>
      </w:pPr>
      <w:r w:rsidRPr="00B62167">
        <w:rPr>
          <w:rFonts w:ascii="Open Sans" w:hAnsi="Open Sans" w:cs="Open Sans"/>
          <w:sz w:val="20"/>
          <w:szCs w:val="20"/>
        </w:rPr>
        <w:t>Op mesoniveau heeft de consulent contact met schoolteams, intern begeleiders, directies en collega-consulenten binnen het werkgebied</w:t>
      </w:r>
      <w:r w:rsidR="001F6CAD">
        <w:rPr>
          <w:rFonts w:ascii="Open Sans" w:hAnsi="Open Sans" w:cs="Open Sans"/>
          <w:sz w:val="20"/>
          <w:szCs w:val="20"/>
        </w:rPr>
        <w:t xml:space="preserve"> om af te stemmen over de ontwikkeling richting inclusief onderwijs</w:t>
      </w:r>
      <w:r w:rsidRPr="00B62167">
        <w:rPr>
          <w:rFonts w:ascii="Open Sans" w:hAnsi="Open Sans" w:cs="Open Sans"/>
          <w:sz w:val="20"/>
          <w:szCs w:val="20"/>
        </w:rPr>
        <w:t>. De consulent werkt samen aan het versterken van de ondersteuningsstructuur van scholen, stimuleert kennisdeling en samenwerking tussen scholen en jaagt de gezamenlijke ontwikkeling van inclusief onderwijs aan. Daarbij zorgt de consulent dat de expertise binnen het netwerk benut wordt en dat scholen elkaar weten te vinden rondom complexe ondersteuningsvraagstukken.</w:t>
      </w:r>
    </w:p>
    <w:p w14:paraId="3A9424D0" w14:textId="1C11C5FC" w:rsidR="00BE6734" w:rsidRPr="00E660E9" w:rsidRDefault="00BE6734" w:rsidP="00BE6734">
      <w:pPr>
        <w:pStyle w:val="Default"/>
        <w:numPr>
          <w:ilvl w:val="0"/>
          <w:numId w:val="6"/>
        </w:numPr>
        <w:shd w:val="clear" w:color="auto" w:fill="FFFFFF"/>
        <w:contextualSpacing/>
        <w:rPr>
          <w:rFonts w:ascii="Open Sans" w:hAnsi="Open Sans" w:cs="Open Sans"/>
          <w:color w:val="0D0D0D"/>
          <w:sz w:val="20"/>
          <w:szCs w:val="20"/>
        </w:rPr>
      </w:pPr>
      <w:r w:rsidRPr="00E660E9">
        <w:rPr>
          <w:rFonts w:ascii="Open Sans" w:hAnsi="Open Sans" w:cs="Open Sans"/>
          <w:sz w:val="20"/>
          <w:szCs w:val="20"/>
        </w:rPr>
        <w:t xml:space="preserve">Op macroniveau onderhoudt de </w:t>
      </w:r>
      <w:r>
        <w:rPr>
          <w:rFonts w:ascii="Open Sans" w:hAnsi="Open Sans" w:cs="Open Sans"/>
          <w:sz w:val="20"/>
          <w:szCs w:val="20"/>
        </w:rPr>
        <w:t>c</w:t>
      </w:r>
      <w:r>
        <w:t>onsulent c</w:t>
      </w:r>
      <w:r w:rsidRPr="00E660E9">
        <w:rPr>
          <w:rFonts w:ascii="Open Sans" w:hAnsi="Open Sans" w:cs="Open Sans"/>
          <w:sz w:val="20"/>
          <w:szCs w:val="20"/>
        </w:rPr>
        <w:t>ontact met collega’s van het SWV</w:t>
      </w:r>
      <w:r w:rsidR="001F6CAD">
        <w:rPr>
          <w:rFonts w:ascii="Open Sans" w:hAnsi="Open Sans" w:cs="Open Sans"/>
          <w:sz w:val="20"/>
          <w:szCs w:val="20"/>
        </w:rPr>
        <w:t xml:space="preserve"> om de dienstverlening af te stemmen</w:t>
      </w:r>
      <w:r w:rsidRPr="00E660E9">
        <w:rPr>
          <w:rFonts w:ascii="Open Sans" w:hAnsi="Open Sans" w:cs="Open Sans"/>
          <w:sz w:val="20"/>
          <w:szCs w:val="20"/>
        </w:rPr>
        <w:t>. De consulent deelt signalen en ervaringen vanuit de praktijk, levert input voor de doorontwikkeling van beleid</w:t>
      </w:r>
      <w:r w:rsidR="00162110">
        <w:rPr>
          <w:rFonts w:ascii="Open Sans" w:hAnsi="Open Sans" w:cs="Open Sans"/>
          <w:sz w:val="20"/>
          <w:szCs w:val="20"/>
        </w:rPr>
        <w:t xml:space="preserve"> (en voert deze door)</w:t>
      </w:r>
      <w:r w:rsidRPr="00E660E9">
        <w:rPr>
          <w:rFonts w:ascii="Open Sans" w:hAnsi="Open Sans" w:cs="Open Sans"/>
          <w:sz w:val="20"/>
          <w:szCs w:val="20"/>
        </w:rPr>
        <w:t xml:space="preserve"> en werkwijzen </w:t>
      </w:r>
      <w:r w:rsidRPr="00E660E9">
        <w:rPr>
          <w:rStyle w:val="Zwaar"/>
          <w:rFonts w:ascii="Open Sans" w:hAnsi="Open Sans" w:cs="Open Sans"/>
          <w:b w:val="0"/>
          <w:bCs w:val="0"/>
          <w:color w:val="0D0D0D"/>
          <w:sz w:val="20"/>
          <w:szCs w:val="20"/>
        </w:rPr>
        <w:t>leden van de eigen netwerkgroep</w:t>
      </w:r>
      <w:r w:rsidRPr="00E660E9">
        <w:rPr>
          <w:rFonts w:ascii="Open Sans" w:hAnsi="Open Sans" w:cs="Open Sans"/>
          <w:color w:val="0D0D0D"/>
          <w:sz w:val="20"/>
          <w:szCs w:val="20"/>
        </w:rPr>
        <w:t>, bestaande uit vertegenwoordigers van scholen en ketenpartners, over de voortgang van activiteiten binnen het toegewezen thema, de vertaling van beleidsdoelen naar de praktijk en het delen van kennis en ervaringen.</w:t>
      </w:r>
    </w:p>
    <w:p w14:paraId="60550DC9" w14:textId="77777777" w:rsidR="00BE6734" w:rsidRPr="002F45F3" w:rsidRDefault="00BE6734" w:rsidP="00BE6734">
      <w:pPr>
        <w:pStyle w:val="Normaalweb"/>
        <w:numPr>
          <w:ilvl w:val="0"/>
          <w:numId w:val="6"/>
        </w:numPr>
        <w:shd w:val="clear" w:color="auto" w:fill="FFFFFF"/>
        <w:spacing w:before="0" w:after="0"/>
        <w:rPr>
          <w:rFonts w:ascii="Open Sans" w:hAnsi="Open Sans" w:cs="Open Sans"/>
          <w:color w:val="0D0D0D"/>
          <w:sz w:val="20"/>
          <w:szCs w:val="20"/>
        </w:rPr>
      </w:pPr>
      <w:r w:rsidRPr="002F45F3">
        <w:rPr>
          <w:rFonts w:ascii="Open Sans" w:hAnsi="Open Sans" w:cs="Open Sans"/>
          <w:color w:val="0D0D0D"/>
          <w:sz w:val="20"/>
          <w:szCs w:val="20"/>
        </w:rPr>
        <w:t>Binnen het samenwerkingsverband stemt de consulent af met </w:t>
      </w:r>
      <w:r w:rsidRPr="002F45F3">
        <w:rPr>
          <w:rStyle w:val="Zwaar"/>
          <w:rFonts w:ascii="Open Sans" w:hAnsi="Open Sans" w:cs="Open Sans"/>
          <w:b w:val="0"/>
          <w:bCs w:val="0"/>
          <w:color w:val="0D0D0D"/>
          <w:sz w:val="20"/>
          <w:szCs w:val="20"/>
        </w:rPr>
        <w:t>andere themahouders, collega-consulenten en de directeur-bestuurder</w:t>
      </w:r>
      <w:r w:rsidRPr="002F45F3">
        <w:rPr>
          <w:rFonts w:ascii="Open Sans" w:hAnsi="Open Sans" w:cs="Open Sans"/>
          <w:color w:val="0D0D0D"/>
          <w:sz w:val="20"/>
          <w:szCs w:val="20"/>
        </w:rPr>
        <w:t> over de onderlinge samenhang tussen thema’s, de consistentie binnen het ondersteuningsplan en de bijdrage aan de gezamenlijke doelrealisatie van het samenwerkingsverband.</w:t>
      </w:r>
    </w:p>
    <w:p w14:paraId="30F898F1" w14:textId="7FDEF2D6" w:rsidR="005062D1" w:rsidRDefault="005062D1" w:rsidP="00B37B56">
      <w:pPr>
        <w:shd w:val="clear" w:color="auto" w:fill="70AD47" w:themeFill="accent6"/>
        <w:spacing w:after="0" w:line="240" w:lineRule="auto"/>
        <w:rPr>
          <w:rFonts w:ascii="Open Sans" w:hAnsi="Open Sans" w:cs="Open Sans"/>
          <w:b/>
          <w:color w:val="FFFFFF" w:themeColor="background1"/>
        </w:rPr>
      </w:pPr>
      <w:r w:rsidRPr="00B37B56">
        <w:rPr>
          <w:rFonts w:ascii="Open Sans" w:hAnsi="Open Sans" w:cs="Open Sans"/>
          <w:b/>
          <w:color w:val="FFFFFF" w:themeColor="background1"/>
        </w:rPr>
        <w:t>Competenties</w:t>
      </w:r>
      <w:r w:rsidR="002503BE" w:rsidRPr="00B37B56">
        <w:rPr>
          <w:rFonts w:ascii="Open Sans" w:hAnsi="Open Sans" w:cs="Open Sans"/>
          <w:b/>
          <w:color w:val="FFFFFF" w:themeColor="background1"/>
        </w:rPr>
        <w:t xml:space="preserve"> (4 per functie)</w:t>
      </w:r>
    </w:p>
    <w:p w14:paraId="6E37096A" w14:textId="77777777" w:rsidR="00B37B56" w:rsidRDefault="00B37B56" w:rsidP="00B37B56">
      <w:pPr>
        <w:shd w:val="clear" w:color="auto" w:fill="70AD47" w:themeFill="accent6"/>
        <w:rPr>
          <w:rFonts w:ascii="Open Sans" w:hAnsi="Open Sans" w:cs="Open Sans"/>
          <w:b/>
          <w:color w:val="FFFFFF" w:themeColor="background1"/>
        </w:rPr>
      </w:pPr>
    </w:p>
    <w:p w14:paraId="01FD9AE7" w14:textId="77777777" w:rsidR="00BE6734" w:rsidRPr="00BE6734" w:rsidRDefault="00BE6734" w:rsidP="00BE6734">
      <w:pPr>
        <w:pStyle w:val="Lijstalinea"/>
        <w:numPr>
          <w:ilvl w:val="0"/>
          <w:numId w:val="21"/>
        </w:numPr>
        <w:rPr>
          <w:rFonts w:ascii="Open Sans" w:hAnsi="Open Sans" w:cs="Open Sans"/>
          <w:color w:val="0D0D0D"/>
          <w:sz w:val="20"/>
          <w:szCs w:val="20"/>
          <w:shd w:val="clear" w:color="auto" w:fill="FFFFFF"/>
        </w:rPr>
      </w:pPr>
      <w:r w:rsidRPr="00BE6734">
        <w:rPr>
          <w:rStyle w:val="Zwaar"/>
          <w:rFonts w:ascii="Open Sans" w:hAnsi="Open Sans" w:cs="Open Sans"/>
          <w:b w:val="0"/>
          <w:bCs w:val="0"/>
          <w:color w:val="0D0D0D"/>
          <w:sz w:val="20"/>
          <w:szCs w:val="20"/>
          <w:shd w:val="clear" w:color="auto" w:fill="FFFFFF"/>
        </w:rPr>
        <w:t>Conceptueel denken</w:t>
      </w:r>
      <w:r w:rsidRPr="00BE6734">
        <w:rPr>
          <w:rFonts w:ascii="Open Sans" w:hAnsi="Open Sans" w:cs="Open Sans"/>
          <w:color w:val="0D0D0D"/>
          <w:sz w:val="20"/>
          <w:szCs w:val="20"/>
          <w:shd w:val="clear" w:color="auto" w:fill="FFFFFF"/>
        </w:rPr>
        <w:t xml:space="preserve"> </w:t>
      </w:r>
    </w:p>
    <w:p w14:paraId="792C3574" w14:textId="77777777" w:rsidR="00BE6734" w:rsidRPr="00BE6734" w:rsidRDefault="00BE6734" w:rsidP="00BE6734">
      <w:pPr>
        <w:pStyle w:val="Lijstalinea"/>
        <w:numPr>
          <w:ilvl w:val="0"/>
          <w:numId w:val="21"/>
        </w:numPr>
        <w:rPr>
          <w:rFonts w:ascii="Open Sans" w:hAnsi="Open Sans" w:cs="Open Sans"/>
          <w:color w:val="0D0D0D"/>
          <w:sz w:val="20"/>
          <w:szCs w:val="20"/>
          <w:shd w:val="clear" w:color="auto" w:fill="FFFFFF"/>
        </w:rPr>
      </w:pPr>
      <w:r w:rsidRPr="00BE6734">
        <w:rPr>
          <w:rStyle w:val="Zwaar"/>
          <w:rFonts w:ascii="Open Sans" w:hAnsi="Open Sans" w:cs="Open Sans"/>
          <w:b w:val="0"/>
          <w:bCs w:val="0"/>
          <w:color w:val="0D0D0D"/>
          <w:sz w:val="20"/>
          <w:szCs w:val="20"/>
          <w:shd w:val="clear" w:color="auto" w:fill="FFFFFF"/>
        </w:rPr>
        <w:t>Verbindend communiceren</w:t>
      </w:r>
      <w:r w:rsidRPr="00BE6734">
        <w:rPr>
          <w:rFonts w:ascii="Open Sans" w:hAnsi="Open Sans" w:cs="Open Sans"/>
          <w:color w:val="0D0D0D"/>
          <w:sz w:val="20"/>
          <w:szCs w:val="20"/>
          <w:shd w:val="clear" w:color="auto" w:fill="FFFFFF"/>
        </w:rPr>
        <w:t xml:space="preserve"> </w:t>
      </w:r>
    </w:p>
    <w:p w14:paraId="3E888122" w14:textId="77777777" w:rsidR="00BE6734" w:rsidRDefault="00BE6734" w:rsidP="00BE6734">
      <w:pPr>
        <w:pStyle w:val="Lijstalinea"/>
        <w:numPr>
          <w:ilvl w:val="0"/>
          <w:numId w:val="21"/>
        </w:numPr>
        <w:rPr>
          <w:rStyle w:val="Zwaar"/>
          <w:rFonts w:ascii="Open Sans" w:hAnsi="Open Sans" w:cs="Open Sans"/>
          <w:b w:val="0"/>
          <w:bCs w:val="0"/>
          <w:color w:val="0D0D0D"/>
          <w:sz w:val="20"/>
          <w:szCs w:val="20"/>
          <w:shd w:val="clear" w:color="auto" w:fill="FFFFFF"/>
        </w:rPr>
      </w:pPr>
      <w:r w:rsidRPr="00BE6734">
        <w:rPr>
          <w:rStyle w:val="Zwaar"/>
          <w:rFonts w:ascii="Open Sans" w:hAnsi="Open Sans" w:cs="Open Sans"/>
          <w:b w:val="0"/>
          <w:bCs w:val="0"/>
          <w:color w:val="0D0D0D"/>
          <w:sz w:val="20"/>
          <w:szCs w:val="20"/>
          <w:shd w:val="clear" w:color="auto" w:fill="FFFFFF"/>
        </w:rPr>
        <w:t>Regie- en procesvaardigheid</w:t>
      </w:r>
    </w:p>
    <w:p w14:paraId="157EE390" w14:textId="3B1345F4" w:rsidR="002E58BB" w:rsidRPr="001F6CAD" w:rsidRDefault="00BE6734" w:rsidP="0019391F">
      <w:pPr>
        <w:pStyle w:val="Lijstalinea"/>
        <w:numPr>
          <w:ilvl w:val="0"/>
          <w:numId w:val="21"/>
        </w:numPr>
        <w:rPr>
          <w:rFonts w:ascii="Open Sans" w:hAnsi="Open Sans" w:cs="Open Sans"/>
          <w:bCs/>
          <w:iCs/>
          <w:sz w:val="20"/>
          <w:szCs w:val="20"/>
        </w:rPr>
      </w:pPr>
      <w:r w:rsidRPr="00DB50A2">
        <w:rPr>
          <w:rFonts w:ascii="Open Sans" w:hAnsi="Open Sans" w:cs="Open Sans"/>
          <w:sz w:val="20"/>
          <w:szCs w:val="20"/>
        </w:rPr>
        <w:t>Reflectief en besluitvaardig handelen</w:t>
      </w:r>
    </w:p>
    <w:p w14:paraId="4DDE775C" w14:textId="77777777" w:rsidR="00DC7F83" w:rsidRDefault="00DC7F83" w:rsidP="00DC7F83">
      <w:pPr>
        <w:pStyle w:val="Normaalweb"/>
        <w:spacing w:after="0" w:afterAutospacing="0"/>
        <w:contextualSpacing/>
        <w:rPr>
          <w:rFonts w:ascii="Open Sans" w:hAnsi="Open Sans" w:cs="Open Sans"/>
          <w:b/>
          <w:bCs/>
          <w:sz w:val="20"/>
          <w:szCs w:val="20"/>
        </w:rPr>
      </w:pPr>
    </w:p>
    <w:p w14:paraId="6A95D9C3" w14:textId="352D9CD0" w:rsidR="00DC7F83" w:rsidRPr="00F33906" w:rsidRDefault="00DC7F83" w:rsidP="00DC7F83">
      <w:pPr>
        <w:shd w:val="clear" w:color="auto" w:fill="70AD47" w:themeFill="accent6"/>
        <w:spacing w:after="0" w:line="240" w:lineRule="auto"/>
        <w:rPr>
          <w:rFonts w:ascii="Open Sans" w:eastAsia="Calibri" w:hAnsi="Open Sans" w:cs="Open Sans"/>
          <w:b/>
          <w:bCs/>
          <w:color w:val="FFFFFF" w:themeColor="background1"/>
        </w:rPr>
      </w:pPr>
      <w:r w:rsidRPr="00F33906">
        <w:rPr>
          <w:rFonts w:ascii="Open Sans" w:eastAsia="Calibri" w:hAnsi="Open Sans" w:cs="Open Sans"/>
          <w:b/>
          <w:bCs/>
          <w:color w:val="FFFFFF" w:themeColor="background1"/>
        </w:rPr>
        <w:t xml:space="preserve">Functieweging </w:t>
      </w:r>
    </w:p>
    <w:p w14:paraId="11D009C6" w14:textId="77777777" w:rsidR="00DC7F83" w:rsidRPr="00C429E7" w:rsidRDefault="00DC7F83" w:rsidP="00DC7F83">
      <w:pPr>
        <w:shd w:val="clear" w:color="auto" w:fill="70AD47" w:themeFill="accent6"/>
        <w:spacing w:after="0" w:line="240" w:lineRule="auto"/>
        <w:rPr>
          <w:rFonts w:ascii="Open Sans" w:eastAsia="Calibri" w:hAnsi="Open Sans" w:cs="Open Sans"/>
          <w:b/>
          <w:bCs/>
          <w:color w:val="FFFFFF" w:themeColor="background1"/>
          <w:sz w:val="20"/>
          <w:szCs w:val="20"/>
        </w:rPr>
      </w:pPr>
    </w:p>
    <w:p w14:paraId="7513B509" w14:textId="77777777" w:rsidR="00DC7F83" w:rsidRDefault="00DC7F83" w:rsidP="00DC7F83">
      <w:pPr>
        <w:spacing w:after="0" w:line="240" w:lineRule="auto"/>
        <w:rPr>
          <w:rFonts w:ascii="Open Sans" w:eastAsia="Calibri" w:hAnsi="Open Sans" w:cs="Open Sans"/>
          <w:b/>
          <w:bCs/>
          <w:sz w:val="20"/>
          <w:szCs w:val="20"/>
        </w:rPr>
      </w:pPr>
    </w:p>
    <w:p w14:paraId="76B5A0CE" w14:textId="77777777" w:rsidR="00F27E7D" w:rsidRPr="00F27E7D" w:rsidRDefault="0069527E" w:rsidP="00F27E7D">
      <w:pPr>
        <w:pStyle w:val="Lijstalinea"/>
        <w:numPr>
          <w:ilvl w:val="0"/>
          <w:numId w:val="6"/>
        </w:numPr>
        <w:spacing w:after="0" w:line="240" w:lineRule="auto"/>
        <w:rPr>
          <w:rFonts w:ascii="Open Sans" w:hAnsi="Open Sans" w:cs="Open Sans"/>
          <w:b/>
          <w:iCs/>
          <w:sz w:val="20"/>
          <w:szCs w:val="20"/>
        </w:rPr>
      </w:pPr>
      <w:r w:rsidRPr="00F27E7D">
        <w:rPr>
          <w:rFonts w:ascii="Open Sans" w:hAnsi="Open Sans" w:cs="Open Sans"/>
          <w:b/>
          <w:iCs/>
          <w:sz w:val="20"/>
          <w:szCs w:val="20"/>
        </w:rPr>
        <w:t xml:space="preserve">Schaal 11 </w:t>
      </w:r>
    </w:p>
    <w:p w14:paraId="40744DEB" w14:textId="77777777" w:rsidR="00F27E7D" w:rsidRDefault="00F27E7D" w:rsidP="00F27E7D">
      <w:pPr>
        <w:pStyle w:val="Lijstalinea"/>
        <w:numPr>
          <w:ilvl w:val="0"/>
          <w:numId w:val="6"/>
        </w:numPr>
        <w:spacing w:after="0" w:line="240" w:lineRule="auto"/>
        <w:rPr>
          <w:rFonts w:ascii="Open Sans" w:hAnsi="Open Sans" w:cs="Open Sans"/>
          <w:bCs/>
          <w:iCs/>
          <w:sz w:val="20"/>
          <w:szCs w:val="20"/>
        </w:rPr>
      </w:pPr>
      <w:r>
        <w:rPr>
          <w:rFonts w:ascii="Open Sans" w:hAnsi="Open Sans" w:cs="Open Sans"/>
          <w:bCs/>
          <w:iCs/>
          <w:sz w:val="20"/>
          <w:szCs w:val="20"/>
        </w:rPr>
        <w:t xml:space="preserve">Somscores: </w:t>
      </w:r>
      <w:r w:rsidR="0069527E" w:rsidRPr="00F27E7D">
        <w:rPr>
          <w:rFonts w:ascii="Open Sans" w:hAnsi="Open Sans" w:cs="Open Sans"/>
          <w:bCs/>
          <w:iCs/>
          <w:sz w:val="20"/>
          <w:szCs w:val="20"/>
        </w:rPr>
        <w:t>44343 43334 43 43</w:t>
      </w:r>
      <w:r>
        <w:rPr>
          <w:rFonts w:ascii="Open Sans" w:hAnsi="Open Sans" w:cs="Open Sans"/>
          <w:bCs/>
          <w:iCs/>
          <w:sz w:val="20"/>
          <w:szCs w:val="20"/>
        </w:rPr>
        <w:t xml:space="preserve"> (</w:t>
      </w:r>
      <w:r w:rsidR="0069527E" w:rsidRPr="00F27E7D">
        <w:rPr>
          <w:rFonts w:ascii="Open Sans" w:hAnsi="Open Sans" w:cs="Open Sans"/>
          <w:bCs/>
          <w:iCs/>
          <w:sz w:val="20"/>
          <w:szCs w:val="20"/>
        </w:rPr>
        <w:t>49 punten</w:t>
      </w:r>
      <w:r>
        <w:rPr>
          <w:rFonts w:ascii="Open Sans" w:hAnsi="Open Sans" w:cs="Open Sans"/>
          <w:bCs/>
          <w:iCs/>
          <w:sz w:val="20"/>
          <w:szCs w:val="20"/>
        </w:rPr>
        <w:t>)</w:t>
      </w:r>
    </w:p>
    <w:p w14:paraId="0CCE7B40" w14:textId="0EDE2435" w:rsidR="0069527E" w:rsidRPr="00F27E7D" w:rsidRDefault="00F27E7D" w:rsidP="00F27E7D">
      <w:pPr>
        <w:pStyle w:val="Lijstalinea"/>
        <w:numPr>
          <w:ilvl w:val="0"/>
          <w:numId w:val="6"/>
        </w:numPr>
        <w:spacing w:after="0" w:line="240" w:lineRule="auto"/>
        <w:rPr>
          <w:rFonts w:ascii="Open Sans" w:hAnsi="Open Sans" w:cs="Open Sans"/>
          <w:bCs/>
          <w:iCs/>
          <w:sz w:val="20"/>
          <w:szCs w:val="20"/>
        </w:rPr>
      </w:pPr>
      <w:r>
        <w:rPr>
          <w:rFonts w:ascii="Open Sans" w:hAnsi="Open Sans" w:cs="Open Sans"/>
          <w:bCs/>
          <w:iCs/>
          <w:sz w:val="20"/>
          <w:szCs w:val="20"/>
        </w:rPr>
        <w:t>Indeling in groep</w:t>
      </w:r>
      <w:r w:rsidR="0069527E" w:rsidRPr="00F27E7D">
        <w:rPr>
          <w:rFonts w:ascii="Open Sans" w:hAnsi="Open Sans" w:cs="Open Sans"/>
          <w:bCs/>
          <w:iCs/>
          <w:sz w:val="20"/>
          <w:szCs w:val="20"/>
        </w:rPr>
        <w:t xml:space="preserve"> V.b</w:t>
      </w:r>
    </w:p>
    <w:p w14:paraId="75A6C62D" w14:textId="2CE7FC13" w:rsidR="001F6CAD" w:rsidRPr="00F27E7D" w:rsidRDefault="0069527E" w:rsidP="00F27E7D">
      <w:pPr>
        <w:pStyle w:val="Lijstalinea"/>
        <w:numPr>
          <w:ilvl w:val="0"/>
          <w:numId w:val="6"/>
        </w:numPr>
        <w:spacing w:after="0" w:line="240" w:lineRule="auto"/>
        <w:rPr>
          <w:rFonts w:ascii="Open Sans" w:hAnsi="Open Sans" w:cs="Open Sans"/>
          <w:bCs/>
          <w:iCs/>
          <w:sz w:val="20"/>
          <w:szCs w:val="20"/>
        </w:rPr>
      </w:pPr>
      <w:r w:rsidRPr="00F27E7D">
        <w:rPr>
          <w:rFonts w:ascii="Open Sans" w:hAnsi="Open Sans" w:cs="Open Sans"/>
          <w:bCs/>
          <w:iCs/>
          <w:sz w:val="20"/>
          <w:szCs w:val="20"/>
        </w:rPr>
        <w:t>Gewogen door VOS/ABB (drs. A. Nieuwenhuis) met FUWA PO 2024 op 28</w:t>
      </w:r>
      <w:r w:rsidR="003E12EC">
        <w:rPr>
          <w:rFonts w:ascii="Open Sans" w:hAnsi="Open Sans" w:cs="Open Sans"/>
          <w:bCs/>
          <w:iCs/>
          <w:sz w:val="20"/>
          <w:szCs w:val="20"/>
        </w:rPr>
        <w:t>/01/</w:t>
      </w:r>
      <w:r w:rsidRPr="00F27E7D">
        <w:rPr>
          <w:rFonts w:ascii="Open Sans" w:hAnsi="Open Sans" w:cs="Open Sans"/>
          <w:bCs/>
          <w:iCs/>
          <w:sz w:val="20"/>
          <w:szCs w:val="20"/>
        </w:rPr>
        <w:t>2026.</w:t>
      </w:r>
    </w:p>
    <w:sectPr w:rsidR="001F6CAD" w:rsidRPr="00F27E7D" w:rsidSect="007D08F4">
      <w:headerReference w:type="default" r:id="rId11"/>
      <w:footerReference w:type="default" r:id="rId12"/>
      <w:pgSz w:w="11907" w:h="16839" w:code="9"/>
      <w:pgMar w:top="1143" w:right="1128" w:bottom="656" w:left="1247"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2948D" w14:textId="77777777" w:rsidR="00E91B8A" w:rsidRDefault="00E91B8A" w:rsidP="00AA6CCF">
      <w:pPr>
        <w:spacing w:after="0" w:line="240" w:lineRule="auto"/>
      </w:pPr>
      <w:r>
        <w:separator/>
      </w:r>
    </w:p>
  </w:endnote>
  <w:endnote w:type="continuationSeparator" w:id="0">
    <w:p w14:paraId="457729E1" w14:textId="77777777" w:rsidR="00E91B8A" w:rsidRDefault="00E91B8A" w:rsidP="00AA6CCF">
      <w:pPr>
        <w:spacing w:after="0" w:line="240" w:lineRule="auto"/>
      </w:pPr>
      <w:r>
        <w:continuationSeparator/>
      </w:r>
    </w:p>
  </w:endnote>
  <w:endnote w:type="continuationNotice" w:id="1">
    <w:p w14:paraId="005C3273" w14:textId="77777777" w:rsidR="00E91B8A" w:rsidRDefault="00E91B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208822"/>
      <w:docPartObj>
        <w:docPartGallery w:val="Page Numbers (Bottom of Page)"/>
        <w:docPartUnique/>
      </w:docPartObj>
    </w:sdtPr>
    <w:sdtEndPr>
      <w:rPr>
        <w:sz w:val="18"/>
        <w:szCs w:val="18"/>
      </w:rPr>
    </w:sdtEndPr>
    <w:sdtContent>
      <w:p w14:paraId="7979B01B" w14:textId="77777777" w:rsidR="002B592A" w:rsidRPr="002B592A" w:rsidRDefault="002B592A">
        <w:pPr>
          <w:pStyle w:val="Voettekst"/>
          <w:jc w:val="right"/>
          <w:rPr>
            <w:sz w:val="18"/>
            <w:szCs w:val="18"/>
          </w:rPr>
        </w:pPr>
        <w:r w:rsidRPr="002B592A">
          <w:rPr>
            <w:sz w:val="18"/>
            <w:szCs w:val="18"/>
          </w:rPr>
          <w:fldChar w:fldCharType="begin"/>
        </w:r>
        <w:r w:rsidRPr="002B592A">
          <w:rPr>
            <w:sz w:val="18"/>
            <w:szCs w:val="18"/>
          </w:rPr>
          <w:instrText>PAGE   \* MERGEFORMAT</w:instrText>
        </w:r>
        <w:r w:rsidRPr="002B592A">
          <w:rPr>
            <w:sz w:val="18"/>
            <w:szCs w:val="18"/>
          </w:rPr>
          <w:fldChar w:fldCharType="separate"/>
        </w:r>
        <w:r w:rsidR="00C81B9B">
          <w:rPr>
            <w:noProof/>
            <w:sz w:val="18"/>
            <w:szCs w:val="18"/>
          </w:rPr>
          <w:t>2</w:t>
        </w:r>
        <w:r w:rsidRPr="002B592A">
          <w:rPr>
            <w:sz w:val="18"/>
            <w:szCs w:val="18"/>
          </w:rPr>
          <w:fldChar w:fldCharType="end"/>
        </w:r>
      </w:p>
    </w:sdtContent>
  </w:sdt>
  <w:p w14:paraId="4C65E3A9" w14:textId="77777777" w:rsidR="002B592A" w:rsidRDefault="002B59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33843" w14:textId="77777777" w:rsidR="00E91B8A" w:rsidRDefault="00E91B8A" w:rsidP="00AA6CCF">
      <w:pPr>
        <w:spacing w:after="0" w:line="240" w:lineRule="auto"/>
      </w:pPr>
      <w:r>
        <w:separator/>
      </w:r>
    </w:p>
  </w:footnote>
  <w:footnote w:type="continuationSeparator" w:id="0">
    <w:p w14:paraId="69B81153" w14:textId="77777777" w:rsidR="00E91B8A" w:rsidRDefault="00E91B8A" w:rsidP="00AA6CCF">
      <w:pPr>
        <w:spacing w:after="0" w:line="240" w:lineRule="auto"/>
      </w:pPr>
      <w:r>
        <w:continuationSeparator/>
      </w:r>
    </w:p>
  </w:footnote>
  <w:footnote w:type="continuationNotice" w:id="1">
    <w:p w14:paraId="4EF09EE5" w14:textId="77777777" w:rsidR="00E91B8A" w:rsidRDefault="00E91B8A">
      <w:pPr>
        <w:spacing w:after="0" w:line="240" w:lineRule="auto"/>
      </w:pPr>
    </w:p>
  </w:footnote>
  <w:footnote w:id="2">
    <w:p w14:paraId="32817D98" w14:textId="77777777" w:rsidR="002D6A66" w:rsidRDefault="002D6A66" w:rsidP="002D6A66">
      <w:pPr>
        <w:pStyle w:val="Voetnoottekst"/>
      </w:pPr>
      <w:r>
        <w:rPr>
          <w:rStyle w:val="Voetnootmarkering"/>
        </w:rPr>
        <w:footnoteRef/>
      </w:r>
      <w:r>
        <w:t xml:space="preserve"> Het gaat hier om een adviserende rol, namelijk </w:t>
      </w:r>
      <w:r w:rsidRPr="00DB5036">
        <w:t xml:space="preserve">over de logische navolgbaarheid van TLV- aanvragen. </w:t>
      </w:r>
      <w:r>
        <w:t>De consulent</w:t>
      </w:r>
      <w:r w:rsidRPr="00DB5036">
        <w:t xml:space="preserve"> </w:t>
      </w:r>
      <w:r>
        <w:t xml:space="preserve">is </w:t>
      </w:r>
      <w:r w:rsidRPr="00DB5036">
        <w:t>niet verantwoordelijk voor de kwaliteit van de aanvraag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15E8" w14:textId="3345FB23" w:rsidR="00AA6CCF" w:rsidRDefault="00DD7BA2" w:rsidP="00AA6CCF">
    <w:pPr>
      <w:pStyle w:val="Koptekst"/>
      <w:jc w:val="right"/>
    </w:pPr>
    <w:r>
      <w:rPr>
        <w:noProof/>
      </w:rPr>
      <w:drawing>
        <wp:inline distT="0" distB="0" distL="0" distR="0" wp14:anchorId="31314F85" wp14:editId="3DA3E713">
          <wp:extent cx="790221" cy="565514"/>
          <wp:effectExtent l="0" t="0" r="0" b="6350"/>
          <wp:docPr id="3418151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147" cy="608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0BD"/>
    <w:multiLevelType w:val="hybridMultilevel"/>
    <w:tmpl w:val="C44C0D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FA3C65"/>
    <w:multiLevelType w:val="hybridMultilevel"/>
    <w:tmpl w:val="4C92CA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2" w15:restartNumberingAfterBreak="0">
    <w:nsid w:val="07D47ED6"/>
    <w:multiLevelType w:val="hybridMultilevel"/>
    <w:tmpl w:val="5510BD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773BF1"/>
    <w:multiLevelType w:val="hybridMultilevel"/>
    <w:tmpl w:val="3A52AFD4"/>
    <w:lvl w:ilvl="0" w:tplc="7F86B040">
      <w:start w:val="1"/>
      <w:numFmt w:val="bullet"/>
      <w:lvlText w:val="-"/>
      <w:lvlJc w:val="left"/>
      <w:pPr>
        <w:ind w:left="360" w:hanging="360"/>
      </w:pPr>
      <w:rPr>
        <w:rFonts w:ascii="Calibri" w:eastAsiaTheme="minorHAns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D77534E"/>
    <w:multiLevelType w:val="hybridMultilevel"/>
    <w:tmpl w:val="16E0E0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B5757E"/>
    <w:multiLevelType w:val="hybridMultilevel"/>
    <w:tmpl w:val="921819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9579AB"/>
    <w:multiLevelType w:val="hybridMultilevel"/>
    <w:tmpl w:val="F11ECFD8"/>
    <w:lvl w:ilvl="0" w:tplc="2DEC376A">
      <w:numFmt w:val="bullet"/>
      <w:lvlText w:val="•"/>
      <w:lvlJc w:val="left"/>
      <w:pPr>
        <w:ind w:left="720" w:hanging="360"/>
      </w:pPr>
      <w:rPr>
        <w:rFonts w:ascii="Open Sans" w:eastAsiaTheme="minorHAns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7E5587"/>
    <w:multiLevelType w:val="multilevel"/>
    <w:tmpl w:val="B316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E12972"/>
    <w:multiLevelType w:val="hybridMultilevel"/>
    <w:tmpl w:val="5784DE34"/>
    <w:lvl w:ilvl="0" w:tplc="7F86B040">
      <w:start w:val="1"/>
      <w:numFmt w:val="bullet"/>
      <w:lvlText w:val="-"/>
      <w:lvlJc w:val="left"/>
      <w:pPr>
        <w:ind w:left="1440" w:hanging="360"/>
      </w:pPr>
      <w:rPr>
        <w:rFonts w:ascii="Calibri" w:eastAsiaTheme="minorHAnsi" w:hAnsi="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20470A86"/>
    <w:multiLevelType w:val="hybridMultilevel"/>
    <w:tmpl w:val="666240AC"/>
    <w:lvl w:ilvl="0" w:tplc="2DEC376A">
      <w:numFmt w:val="bullet"/>
      <w:lvlText w:val="•"/>
      <w:lvlJc w:val="left"/>
      <w:pPr>
        <w:ind w:left="0" w:hanging="360"/>
      </w:pPr>
      <w:rPr>
        <w:rFonts w:ascii="Open Sans" w:eastAsiaTheme="minorHAnsi" w:hAnsi="Open Sans" w:cs="Open Sans"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0" w15:restartNumberingAfterBreak="0">
    <w:nsid w:val="22751B44"/>
    <w:multiLevelType w:val="multilevel"/>
    <w:tmpl w:val="8C60AD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324E1070"/>
    <w:multiLevelType w:val="hybridMultilevel"/>
    <w:tmpl w:val="F78A31CA"/>
    <w:lvl w:ilvl="0" w:tplc="0413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022556"/>
    <w:multiLevelType w:val="hybridMultilevel"/>
    <w:tmpl w:val="DFC066E0"/>
    <w:lvl w:ilvl="0" w:tplc="7F86B040">
      <w:start w:val="1"/>
      <w:numFmt w:val="bullet"/>
      <w:lvlText w:val="-"/>
      <w:lvlJc w:val="left"/>
      <w:pPr>
        <w:ind w:left="348" w:hanging="360"/>
      </w:pPr>
      <w:rPr>
        <w:rFonts w:ascii="Calibri" w:eastAsiaTheme="minorHAnsi" w:hAnsi="Calibri" w:hint="default"/>
      </w:rPr>
    </w:lvl>
    <w:lvl w:ilvl="1" w:tplc="FFFFFFFF">
      <w:start w:val="1"/>
      <w:numFmt w:val="bullet"/>
      <w:lvlText w:val="o"/>
      <w:lvlJc w:val="left"/>
      <w:pPr>
        <w:ind w:left="1068" w:hanging="360"/>
      </w:pPr>
      <w:rPr>
        <w:rFonts w:ascii="Courier New" w:hAnsi="Courier New" w:cs="Courier New" w:hint="default"/>
      </w:rPr>
    </w:lvl>
    <w:lvl w:ilvl="2" w:tplc="FFFFFFFF" w:tentative="1">
      <w:start w:val="1"/>
      <w:numFmt w:val="bullet"/>
      <w:lvlText w:val=""/>
      <w:lvlJc w:val="left"/>
      <w:pPr>
        <w:ind w:left="1788" w:hanging="360"/>
      </w:pPr>
      <w:rPr>
        <w:rFonts w:ascii="Wingdings" w:hAnsi="Wingdings" w:hint="default"/>
      </w:rPr>
    </w:lvl>
    <w:lvl w:ilvl="3" w:tplc="FFFFFFFF" w:tentative="1">
      <w:start w:val="1"/>
      <w:numFmt w:val="bullet"/>
      <w:lvlText w:val=""/>
      <w:lvlJc w:val="left"/>
      <w:pPr>
        <w:ind w:left="2508" w:hanging="360"/>
      </w:pPr>
      <w:rPr>
        <w:rFonts w:ascii="Symbol" w:hAnsi="Symbol" w:hint="default"/>
      </w:rPr>
    </w:lvl>
    <w:lvl w:ilvl="4" w:tplc="FFFFFFFF" w:tentative="1">
      <w:start w:val="1"/>
      <w:numFmt w:val="bullet"/>
      <w:lvlText w:val="o"/>
      <w:lvlJc w:val="left"/>
      <w:pPr>
        <w:ind w:left="3228" w:hanging="360"/>
      </w:pPr>
      <w:rPr>
        <w:rFonts w:ascii="Courier New" w:hAnsi="Courier New" w:cs="Courier New" w:hint="default"/>
      </w:rPr>
    </w:lvl>
    <w:lvl w:ilvl="5" w:tplc="FFFFFFFF" w:tentative="1">
      <w:start w:val="1"/>
      <w:numFmt w:val="bullet"/>
      <w:lvlText w:val=""/>
      <w:lvlJc w:val="left"/>
      <w:pPr>
        <w:ind w:left="3948" w:hanging="360"/>
      </w:pPr>
      <w:rPr>
        <w:rFonts w:ascii="Wingdings" w:hAnsi="Wingdings" w:hint="default"/>
      </w:rPr>
    </w:lvl>
    <w:lvl w:ilvl="6" w:tplc="FFFFFFFF" w:tentative="1">
      <w:start w:val="1"/>
      <w:numFmt w:val="bullet"/>
      <w:lvlText w:val=""/>
      <w:lvlJc w:val="left"/>
      <w:pPr>
        <w:ind w:left="4668" w:hanging="360"/>
      </w:pPr>
      <w:rPr>
        <w:rFonts w:ascii="Symbol" w:hAnsi="Symbol" w:hint="default"/>
      </w:rPr>
    </w:lvl>
    <w:lvl w:ilvl="7" w:tplc="FFFFFFFF" w:tentative="1">
      <w:start w:val="1"/>
      <w:numFmt w:val="bullet"/>
      <w:lvlText w:val="o"/>
      <w:lvlJc w:val="left"/>
      <w:pPr>
        <w:ind w:left="5388" w:hanging="360"/>
      </w:pPr>
      <w:rPr>
        <w:rFonts w:ascii="Courier New" w:hAnsi="Courier New" w:cs="Courier New" w:hint="default"/>
      </w:rPr>
    </w:lvl>
    <w:lvl w:ilvl="8" w:tplc="FFFFFFFF" w:tentative="1">
      <w:start w:val="1"/>
      <w:numFmt w:val="bullet"/>
      <w:lvlText w:val=""/>
      <w:lvlJc w:val="left"/>
      <w:pPr>
        <w:ind w:left="6108" w:hanging="360"/>
      </w:pPr>
      <w:rPr>
        <w:rFonts w:ascii="Wingdings" w:hAnsi="Wingdings" w:hint="default"/>
      </w:rPr>
    </w:lvl>
  </w:abstractNum>
  <w:abstractNum w:abstractNumId="13" w15:restartNumberingAfterBreak="0">
    <w:nsid w:val="3EF75C17"/>
    <w:multiLevelType w:val="hybridMultilevel"/>
    <w:tmpl w:val="A7109C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F10205"/>
    <w:multiLevelType w:val="hybridMultilevel"/>
    <w:tmpl w:val="1310B584"/>
    <w:lvl w:ilvl="0" w:tplc="69204DC4">
      <w:start w:val="1"/>
      <w:numFmt w:val="bullet"/>
      <w:lvlText w:val="-"/>
      <w:lvlJc w:val="left"/>
      <w:pPr>
        <w:ind w:left="720" w:hanging="360"/>
      </w:pPr>
      <w:rPr>
        <w:rFonts w:ascii="Calibri" w:eastAsiaTheme="minorHAnsi" w:hAnsi="Calibri" w:cs="Calibri" w:hint="default"/>
      </w:rPr>
    </w:lvl>
    <w:lvl w:ilvl="1" w:tplc="2DEC376A">
      <w:numFmt w:val="bullet"/>
      <w:lvlText w:val="•"/>
      <w:lvlJc w:val="left"/>
      <w:pPr>
        <w:ind w:left="1440" w:hanging="360"/>
      </w:pPr>
      <w:rPr>
        <w:rFonts w:ascii="Open Sans" w:eastAsiaTheme="minorHAnsi" w:hAnsi="Open Sans" w:cs="Open San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6F57367"/>
    <w:multiLevelType w:val="hybridMultilevel"/>
    <w:tmpl w:val="27BCAD76"/>
    <w:lvl w:ilvl="0" w:tplc="FFFFFFFF">
      <w:start w:val="1"/>
      <w:numFmt w:val="decimal"/>
      <w:lvlText w:val="%1."/>
      <w:lvlJc w:val="left"/>
      <w:pPr>
        <w:ind w:left="360" w:hanging="360"/>
      </w:pPr>
      <w:rPr>
        <w:rFonts w:hint="default"/>
        <w:b/>
      </w:rPr>
    </w:lvl>
    <w:lvl w:ilvl="1" w:tplc="0413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9741F0E"/>
    <w:multiLevelType w:val="hybridMultilevel"/>
    <w:tmpl w:val="11F8B7CE"/>
    <w:lvl w:ilvl="0" w:tplc="2DEC376A">
      <w:numFmt w:val="bullet"/>
      <w:lvlText w:val="•"/>
      <w:lvlJc w:val="left"/>
      <w:pPr>
        <w:ind w:left="360" w:hanging="360"/>
      </w:pPr>
      <w:rPr>
        <w:rFonts w:ascii="Open Sans" w:eastAsiaTheme="minorHAns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D847565"/>
    <w:multiLevelType w:val="hybridMultilevel"/>
    <w:tmpl w:val="E2488558"/>
    <w:lvl w:ilvl="0" w:tplc="69204DC4">
      <w:start w:val="1"/>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0081183"/>
    <w:multiLevelType w:val="hybridMultilevel"/>
    <w:tmpl w:val="39642E38"/>
    <w:lvl w:ilvl="0" w:tplc="2DEC376A">
      <w:numFmt w:val="bullet"/>
      <w:lvlText w:val="•"/>
      <w:lvlJc w:val="left"/>
      <w:pPr>
        <w:ind w:left="720" w:hanging="360"/>
      </w:pPr>
      <w:rPr>
        <w:rFonts w:ascii="Open Sans" w:eastAsiaTheme="minorHAns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66B17CF"/>
    <w:multiLevelType w:val="hybridMultilevel"/>
    <w:tmpl w:val="4C085D3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C851A23"/>
    <w:multiLevelType w:val="multilevel"/>
    <w:tmpl w:val="B9D4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681942"/>
    <w:multiLevelType w:val="hybridMultilevel"/>
    <w:tmpl w:val="C5049ED4"/>
    <w:lvl w:ilvl="0" w:tplc="717ADA72">
      <w:start w:val="3"/>
      <w:numFmt w:val="bullet"/>
      <w:lvlText w:val="-"/>
      <w:lvlJc w:val="left"/>
      <w:pPr>
        <w:ind w:left="360" w:hanging="360"/>
      </w:pPr>
      <w:rPr>
        <w:rFonts w:ascii="Open Sans" w:eastAsiaTheme="minorHAnsi" w:hAnsi="Open Sans" w:cs="Open Sans"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616385E"/>
    <w:multiLevelType w:val="hybridMultilevel"/>
    <w:tmpl w:val="7F369C3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6D0189C"/>
    <w:multiLevelType w:val="hybridMultilevel"/>
    <w:tmpl w:val="7F16EE28"/>
    <w:lvl w:ilvl="0" w:tplc="663EC606">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0694CE7"/>
    <w:multiLevelType w:val="hybridMultilevel"/>
    <w:tmpl w:val="F776F4F8"/>
    <w:lvl w:ilvl="0" w:tplc="69204DC4">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D4812D3"/>
    <w:multiLevelType w:val="hybridMultilevel"/>
    <w:tmpl w:val="9B9652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0548933">
    <w:abstractNumId w:val="8"/>
  </w:num>
  <w:num w:numId="2" w16cid:durableId="452675170">
    <w:abstractNumId w:val="12"/>
  </w:num>
  <w:num w:numId="3" w16cid:durableId="1449279345">
    <w:abstractNumId w:val="3"/>
  </w:num>
  <w:num w:numId="4" w16cid:durableId="980689487">
    <w:abstractNumId w:val="24"/>
  </w:num>
  <w:num w:numId="5" w16cid:durableId="1851140409">
    <w:abstractNumId w:val="19"/>
  </w:num>
  <w:num w:numId="6" w16cid:durableId="2048987823">
    <w:abstractNumId w:val="17"/>
  </w:num>
  <w:num w:numId="7" w16cid:durableId="692539398">
    <w:abstractNumId w:val="14"/>
  </w:num>
  <w:num w:numId="8" w16cid:durableId="1486242663">
    <w:abstractNumId w:val="7"/>
  </w:num>
  <w:num w:numId="9" w16cid:durableId="1142309855">
    <w:abstractNumId w:val="1"/>
  </w:num>
  <w:num w:numId="10" w16cid:durableId="429200090">
    <w:abstractNumId w:val="20"/>
  </w:num>
  <w:num w:numId="11" w16cid:durableId="303003071">
    <w:abstractNumId w:val="0"/>
  </w:num>
  <w:num w:numId="12" w16cid:durableId="1739403930">
    <w:abstractNumId w:val="4"/>
  </w:num>
  <w:num w:numId="13" w16cid:durableId="847983457">
    <w:abstractNumId w:val="22"/>
  </w:num>
  <w:num w:numId="14" w16cid:durableId="166294149">
    <w:abstractNumId w:val="23"/>
  </w:num>
  <w:num w:numId="15" w16cid:durableId="1466198070">
    <w:abstractNumId w:val="9"/>
  </w:num>
  <w:num w:numId="16" w16cid:durableId="1853568028">
    <w:abstractNumId w:val="16"/>
  </w:num>
  <w:num w:numId="17" w16cid:durableId="1540389394">
    <w:abstractNumId w:val="18"/>
  </w:num>
  <w:num w:numId="18" w16cid:durableId="62028795">
    <w:abstractNumId w:val="6"/>
  </w:num>
  <w:num w:numId="19" w16cid:durableId="1981306811">
    <w:abstractNumId w:val="10"/>
  </w:num>
  <w:num w:numId="20" w16cid:durableId="1725375383">
    <w:abstractNumId w:val="5"/>
  </w:num>
  <w:num w:numId="21" w16cid:durableId="1669167178">
    <w:abstractNumId w:val="2"/>
  </w:num>
  <w:num w:numId="22" w16cid:durableId="1321494627">
    <w:abstractNumId w:val="11"/>
  </w:num>
  <w:num w:numId="23" w16cid:durableId="684134140">
    <w:abstractNumId w:val="25"/>
  </w:num>
  <w:num w:numId="24" w16cid:durableId="846017721">
    <w:abstractNumId w:val="13"/>
  </w:num>
  <w:num w:numId="25" w16cid:durableId="2118789216">
    <w:abstractNumId w:val="15"/>
  </w:num>
  <w:num w:numId="26" w16cid:durableId="334963748">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CCF"/>
    <w:rsid w:val="00000BB9"/>
    <w:rsid w:val="00011043"/>
    <w:rsid w:val="00012DDF"/>
    <w:rsid w:val="00012F85"/>
    <w:rsid w:val="00014080"/>
    <w:rsid w:val="000157D5"/>
    <w:rsid w:val="00027907"/>
    <w:rsid w:val="000332D2"/>
    <w:rsid w:val="00035A77"/>
    <w:rsid w:val="00036C2D"/>
    <w:rsid w:val="00041688"/>
    <w:rsid w:val="00041FFF"/>
    <w:rsid w:val="00042B11"/>
    <w:rsid w:val="00044401"/>
    <w:rsid w:val="00053C7C"/>
    <w:rsid w:val="0005759A"/>
    <w:rsid w:val="00061C99"/>
    <w:rsid w:val="00065BDE"/>
    <w:rsid w:val="00076E58"/>
    <w:rsid w:val="00082794"/>
    <w:rsid w:val="000861B8"/>
    <w:rsid w:val="000908C8"/>
    <w:rsid w:val="00092E67"/>
    <w:rsid w:val="000A0129"/>
    <w:rsid w:val="000A53F4"/>
    <w:rsid w:val="000A57E7"/>
    <w:rsid w:val="000A603D"/>
    <w:rsid w:val="000A6C11"/>
    <w:rsid w:val="000A7959"/>
    <w:rsid w:val="000B39DA"/>
    <w:rsid w:val="000B4DCA"/>
    <w:rsid w:val="000B6EA0"/>
    <w:rsid w:val="000C1637"/>
    <w:rsid w:val="000C29C5"/>
    <w:rsid w:val="000C7952"/>
    <w:rsid w:val="000D1FFB"/>
    <w:rsid w:val="000D59C6"/>
    <w:rsid w:val="000D6A94"/>
    <w:rsid w:val="000D70BD"/>
    <w:rsid w:val="000E31E4"/>
    <w:rsid w:val="000E680B"/>
    <w:rsid w:val="000F119A"/>
    <w:rsid w:val="000F1F1A"/>
    <w:rsid w:val="001002D0"/>
    <w:rsid w:val="001021E0"/>
    <w:rsid w:val="00102535"/>
    <w:rsid w:val="00102CCD"/>
    <w:rsid w:val="00103BB8"/>
    <w:rsid w:val="00105AD9"/>
    <w:rsid w:val="00112C95"/>
    <w:rsid w:val="0011435B"/>
    <w:rsid w:val="0011765C"/>
    <w:rsid w:val="00126D2A"/>
    <w:rsid w:val="001308EB"/>
    <w:rsid w:val="00130A38"/>
    <w:rsid w:val="00131EFB"/>
    <w:rsid w:val="00136D2D"/>
    <w:rsid w:val="00141A9D"/>
    <w:rsid w:val="00152BDF"/>
    <w:rsid w:val="00160DBB"/>
    <w:rsid w:val="00162110"/>
    <w:rsid w:val="00166DF6"/>
    <w:rsid w:val="001672DC"/>
    <w:rsid w:val="00172C0D"/>
    <w:rsid w:val="00173AD8"/>
    <w:rsid w:val="0017611E"/>
    <w:rsid w:val="001863A4"/>
    <w:rsid w:val="00191DCE"/>
    <w:rsid w:val="00196A8A"/>
    <w:rsid w:val="001A1CAA"/>
    <w:rsid w:val="001B341C"/>
    <w:rsid w:val="001B59F2"/>
    <w:rsid w:val="001C14A5"/>
    <w:rsid w:val="001C26EA"/>
    <w:rsid w:val="001C6E97"/>
    <w:rsid w:val="001D005E"/>
    <w:rsid w:val="001D00EB"/>
    <w:rsid w:val="001D6710"/>
    <w:rsid w:val="001D7C9A"/>
    <w:rsid w:val="001D7DE1"/>
    <w:rsid w:val="001E2787"/>
    <w:rsid w:val="001F04A2"/>
    <w:rsid w:val="001F6CAD"/>
    <w:rsid w:val="001F7E45"/>
    <w:rsid w:val="0020033D"/>
    <w:rsid w:val="0020481D"/>
    <w:rsid w:val="00210DC3"/>
    <w:rsid w:val="002134F9"/>
    <w:rsid w:val="00216501"/>
    <w:rsid w:val="00222228"/>
    <w:rsid w:val="002227AC"/>
    <w:rsid w:val="00223C43"/>
    <w:rsid w:val="0022547E"/>
    <w:rsid w:val="00226002"/>
    <w:rsid w:val="002276F2"/>
    <w:rsid w:val="00227750"/>
    <w:rsid w:val="00231195"/>
    <w:rsid w:val="002336CF"/>
    <w:rsid w:val="002351BD"/>
    <w:rsid w:val="0023524C"/>
    <w:rsid w:val="002450BB"/>
    <w:rsid w:val="002452C2"/>
    <w:rsid w:val="00245B79"/>
    <w:rsid w:val="002503BE"/>
    <w:rsid w:val="00253870"/>
    <w:rsid w:val="00260951"/>
    <w:rsid w:val="00262B6D"/>
    <w:rsid w:val="0026495D"/>
    <w:rsid w:val="00265C33"/>
    <w:rsid w:val="00266E62"/>
    <w:rsid w:val="0027342E"/>
    <w:rsid w:val="002743C4"/>
    <w:rsid w:val="00277A87"/>
    <w:rsid w:val="0028356D"/>
    <w:rsid w:val="002836A9"/>
    <w:rsid w:val="002839B9"/>
    <w:rsid w:val="002841AD"/>
    <w:rsid w:val="0028508B"/>
    <w:rsid w:val="00287F4F"/>
    <w:rsid w:val="00291317"/>
    <w:rsid w:val="00295589"/>
    <w:rsid w:val="00295748"/>
    <w:rsid w:val="002A09BD"/>
    <w:rsid w:val="002A3190"/>
    <w:rsid w:val="002A7F32"/>
    <w:rsid w:val="002A7F95"/>
    <w:rsid w:val="002B18F7"/>
    <w:rsid w:val="002B592A"/>
    <w:rsid w:val="002B71F3"/>
    <w:rsid w:val="002C1FFB"/>
    <w:rsid w:val="002C53E4"/>
    <w:rsid w:val="002C711A"/>
    <w:rsid w:val="002D2898"/>
    <w:rsid w:val="002D60F8"/>
    <w:rsid w:val="002D6A66"/>
    <w:rsid w:val="002D74C4"/>
    <w:rsid w:val="002E18FA"/>
    <w:rsid w:val="002E58BB"/>
    <w:rsid w:val="002F0839"/>
    <w:rsid w:val="002F2540"/>
    <w:rsid w:val="002F2DF3"/>
    <w:rsid w:val="002F323B"/>
    <w:rsid w:val="002F3C03"/>
    <w:rsid w:val="002F45F3"/>
    <w:rsid w:val="00300693"/>
    <w:rsid w:val="003065A5"/>
    <w:rsid w:val="0031270E"/>
    <w:rsid w:val="003147FF"/>
    <w:rsid w:val="00315289"/>
    <w:rsid w:val="0032276A"/>
    <w:rsid w:val="003227EB"/>
    <w:rsid w:val="00322C14"/>
    <w:rsid w:val="00322E5E"/>
    <w:rsid w:val="00325A7B"/>
    <w:rsid w:val="00326931"/>
    <w:rsid w:val="0033295E"/>
    <w:rsid w:val="0033520E"/>
    <w:rsid w:val="003353E9"/>
    <w:rsid w:val="003357E3"/>
    <w:rsid w:val="00336AC7"/>
    <w:rsid w:val="00350627"/>
    <w:rsid w:val="003509C4"/>
    <w:rsid w:val="00353F65"/>
    <w:rsid w:val="00370842"/>
    <w:rsid w:val="00371553"/>
    <w:rsid w:val="00372D11"/>
    <w:rsid w:val="00377FDA"/>
    <w:rsid w:val="0038403A"/>
    <w:rsid w:val="00385D9B"/>
    <w:rsid w:val="00385EFB"/>
    <w:rsid w:val="00386BF2"/>
    <w:rsid w:val="00387050"/>
    <w:rsid w:val="00387177"/>
    <w:rsid w:val="00387F6C"/>
    <w:rsid w:val="0039113B"/>
    <w:rsid w:val="00394A9E"/>
    <w:rsid w:val="0039556D"/>
    <w:rsid w:val="003A4D69"/>
    <w:rsid w:val="003A4FA2"/>
    <w:rsid w:val="003B010F"/>
    <w:rsid w:val="003B0E28"/>
    <w:rsid w:val="003B32BB"/>
    <w:rsid w:val="003C2C5D"/>
    <w:rsid w:val="003C4C21"/>
    <w:rsid w:val="003C7829"/>
    <w:rsid w:val="003D6B39"/>
    <w:rsid w:val="003E12EC"/>
    <w:rsid w:val="003E2CAC"/>
    <w:rsid w:val="003E662C"/>
    <w:rsid w:val="003E7CD4"/>
    <w:rsid w:val="003F63C2"/>
    <w:rsid w:val="003F68C7"/>
    <w:rsid w:val="003F7821"/>
    <w:rsid w:val="00420D17"/>
    <w:rsid w:val="00427550"/>
    <w:rsid w:val="00427C16"/>
    <w:rsid w:val="00434637"/>
    <w:rsid w:val="00434EB1"/>
    <w:rsid w:val="004367D2"/>
    <w:rsid w:val="004368E3"/>
    <w:rsid w:val="00440011"/>
    <w:rsid w:val="00460B1C"/>
    <w:rsid w:val="0046210F"/>
    <w:rsid w:val="0046749D"/>
    <w:rsid w:val="00471951"/>
    <w:rsid w:val="004808D7"/>
    <w:rsid w:val="00482B15"/>
    <w:rsid w:val="00490E6D"/>
    <w:rsid w:val="0049638E"/>
    <w:rsid w:val="00496E9F"/>
    <w:rsid w:val="00497C8D"/>
    <w:rsid w:val="004A08A6"/>
    <w:rsid w:val="004A1E3B"/>
    <w:rsid w:val="004A745D"/>
    <w:rsid w:val="004B1213"/>
    <w:rsid w:val="004B219F"/>
    <w:rsid w:val="004B2722"/>
    <w:rsid w:val="004B3C8A"/>
    <w:rsid w:val="004B762D"/>
    <w:rsid w:val="004C159A"/>
    <w:rsid w:val="004C36F8"/>
    <w:rsid w:val="004D2838"/>
    <w:rsid w:val="004D43FA"/>
    <w:rsid w:val="004D4FA9"/>
    <w:rsid w:val="004E1AF6"/>
    <w:rsid w:val="004F0C8F"/>
    <w:rsid w:val="004F2DAC"/>
    <w:rsid w:val="004F33F0"/>
    <w:rsid w:val="004F542F"/>
    <w:rsid w:val="00500688"/>
    <w:rsid w:val="005011AC"/>
    <w:rsid w:val="005029CE"/>
    <w:rsid w:val="00503B0B"/>
    <w:rsid w:val="00504A1B"/>
    <w:rsid w:val="00506009"/>
    <w:rsid w:val="005062D1"/>
    <w:rsid w:val="005062FD"/>
    <w:rsid w:val="00512062"/>
    <w:rsid w:val="00512F39"/>
    <w:rsid w:val="005137CD"/>
    <w:rsid w:val="00513E9E"/>
    <w:rsid w:val="00516B41"/>
    <w:rsid w:val="00521943"/>
    <w:rsid w:val="005259E1"/>
    <w:rsid w:val="00530A3B"/>
    <w:rsid w:val="00537B5F"/>
    <w:rsid w:val="00542A18"/>
    <w:rsid w:val="00543E63"/>
    <w:rsid w:val="005452EA"/>
    <w:rsid w:val="005465D5"/>
    <w:rsid w:val="0055470E"/>
    <w:rsid w:val="00560B2D"/>
    <w:rsid w:val="00563CB9"/>
    <w:rsid w:val="0056787E"/>
    <w:rsid w:val="00571497"/>
    <w:rsid w:val="00571B9C"/>
    <w:rsid w:val="005731B0"/>
    <w:rsid w:val="00574916"/>
    <w:rsid w:val="00574E61"/>
    <w:rsid w:val="00574EE3"/>
    <w:rsid w:val="00581388"/>
    <w:rsid w:val="005826C0"/>
    <w:rsid w:val="0058690D"/>
    <w:rsid w:val="00586D5C"/>
    <w:rsid w:val="005870A6"/>
    <w:rsid w:val="0059022F"/>
    <w:rsid w:val="005911DD"/>
    <w:rsid w:val="005952BE"/>
    <w:rsid w:val="005A0305"/>
    <w:rsid w:val="005A4345"/>
    <w:rsid w:val="005A49BB"/>
    <w:rsid w:val="005A6906"/>
    <w:rsid w:val="005B2545"/>
    <w:rsid w:val="005B4790"/>
    <w:rsid w:val="005B4D84"/>
    <w:rsid w:val="005B5025"/>
    <w:rsid w:val="005B72C4"/>
    <w:rsid w:val="005B72F3"/>
    <w:rsid w:val="005B79BA"/>
    <w:rsid w:val="005C23A0"/>
    <w:rsid w:val="005C66A1"/>
    <w:rsid w:val="005C683E"/>
    <w:rsid w:val="005D1D49"/>
    <w:rsid w:val="005D743E"/>
    <w:rsid w:val="005D7DAE"/>
    <w:rsid w:val="005E0C81"/>
    <w:rsid w:val="005E38E9"/>
    <w:rsid w:val="005F17D3"/>
    <w:rsid w:val="005F29D8"/>
    <w:rsid w:val="005F3376"/>
    <w:rsid w:val="005F339B"/>
    <w:rsid w:val="006011D6"/>
    <w:rsid w:val="00604401"/>
    <w:rsid w:val="0060555C"/>
    <w:rsid w:val="0060768C"/>
    <w:rsid w:val="00611D06"/>
    <w:rsid w:val="00612A4E"/>
    <w:rsid w:val="00613D3F"/>
    <w:rsid w:val="00623701"/>
    <w:rsid w:val="00624A3D"/>
    <w:rsid w:val="00632695"/>
    <w:rsid w:val="00635375"/>
    <w:rsid w:val="006439C7"/>
    <w:rsid w:val="00647333"/>
    <w:rsid w:val="006477EF"/>
    <w:rsid w:val="00650C6E"/>
    <w:rsid w:val="00651F70"/>
    <w:rsid w:val="006545EB"/>
    <w:rsid w:val="00656814"/>
    <w:rsid w:val="006648E6"/>
    <w:rsid w:val="00664F32"/>
    <w:rsid w:val="006678BE"/>
    <w:rsid w:val="006730B0"/>
    <w:rsid w:val="006735C3"/>
    <w:rsid w:val="00677F0E"/>
    <w:rsid w:val="0068182F"/>
    <w:rsid w:val="00681A74"/>
    <w:rsid w:val="00682EB5"/>
    <w:rsid w:val="0068768B"/>
    <w:rsid w:val="00690262"/>
    <w:rsid w:val="00690C52"/>
    <w:rsid w:val="0069527E"/>
    <w:rsid w:val="006958BB"/>
    <w:rsid w:val="006959C1"/>
    <w:rsid w:val="006A36E0"/>
    <w:rsid w:val="006B1051"/>
    <w:rsid w:val="006B663B"/>
    <w:rsid w:val="006C261A"/>
    <w:rsid w:val="006D0B61"/>
    <w:rsid w:val="006D6BF8"/>
    <w:rsid w:val="006D6C0B"/>
    <w:rsid w:val="006D72F4"/>
    <w:rsid w:val="006E24DD"/>
    <w:rsid w:val="006E2B8C"/>
    <w:rsid w:val="006E3039"/>
    <w:rsid w:val="006E474D"/>
    <w:rsid w:val="006F01B4"/>
    <w:rsid w:val="006F0BDC"/>
    <w:rsid w:val="006F1A20"/>
    <w:rsid w:val="006F55F7"/>
    <w:rsid w:val="007032F7"/>
    <w:rsid w:val="00705CDA"/>
    <w:rsid w:val="00707B92"/>
    <w:rsid w:val="00722DF4"/>
    <w:rsid w:val="00723AF8"/>
    <w:rsid w:val="00724976"/>
    <w:rsid w:val="00730550"/>
    <w:rsid w:val="007315AC"/>
    <w:rsid w:val="00731CFA"/>
    <w:rsid w:val="00733B3C"/>
    <w:rsid w:val="0073592C"/>
    <w:rsid w:val="007410FE"/>
    <w:rsid w:val="00741D95"/>
    <w:rsid w:val="007451A4"/>
    <w:rsid w:val="00761214"/>
    <w:rsid w:val="00761CC5"/>
    <w:rsid w:val="00763CED"/>
    <w:rsid w:val="00765DA4"/>
    <w:rsid w:val="0076755E"/>
    <w:rsid w:val="00775456"/>
    <w:rsid w:val="00777261"/>
    <w:rsid w:val="00781E2E"/>
    <w:rsid w:val="00782F34"/>
    <w:rsid w:val="007848DA"/>
    <w:rsid w:val="00784C8A"/>
    <w:rsid w:val="0078784C"/>
    <w:rsid w:val="00791596"/>
    <w:rsid w:val="007919FB"/>
    <w:rsid w:val="00792B7D"/>
    <w:rsid w:val="00794E1A"/>
    <w:rsid w:val="007951AB"/>
    <w:rsid w:val="00796348"/>
    <w:rsid w:val="007975C7"/>
    <w:rsid w:val="007A08AF"/>
    <w:rsid w:val="007A2270"/>
    <w:rsid w:val="007A6115"/>
    <w:rsid w:val="007B11C7"/>
    <w:rsid w:val="007C3463"/>
    <w:rsid w:val="007C390A"/>
    <w:rsid w:val="007C4D6C"/>
    <w:rsid w:val="007C521C"/>
    <w:rsid w:val="007C7EC3"/>
    <w:rsid w:val="007D08F4"/>
    <w:rsid w:val="007D4FDC"/>
    <w:rsid w:val="007D77C8"/>
    <w:rsid w:val="007E07F8"/>
    <w:rsid w:val="007E44A4"/>
    <w:rsid w:val="007E4A57"/>
    <w:rsid w:val="007F49DB"/>
    <w:rsid w:val="008042F3"/>
    <w:rsid w:val="00804E09"/>
    <w:rsid w:val="00811301"/>
    <w:rsid w:val="008114D4"/>
    <w:rsid w:val="00811550"/>
    <w:rsid w:val="00811859"/>
    <w:rsid w:val="00814139"/>
    <w:rsid w:val="0081484B"/>
    <w:rsid w:val="00814B45"/>
    <w:rsid w:val="00815EDA"/>
    <w:rsid w:val="008161F9"/>
    <w:rsid w:val="00817FA9"/>
    <w:rsid w:val="00821B0C"/>
    <w:rsid w:val="00822B60"/>
    <w:rsid w:val="00824CA3"/>
    <w:rsid w:val="008268B7"/>
    <w:rsid w:val="00834520"/>
    <w:rsid w:val="00851C3C"/>
    <w:rsid w:val="00855AF2"/>
    <w:rsid w:val="00867A19"/>
    <w:rsid w:val="00867E5A"/>
    <w:rsid w:val="008757D8"/>
    <w:rsid w:val="0087630F"/>
    <w:rsid w:val="00876EFE"/>
    <w:rsid w:val="008802E9"/>
    <w:rsid w:val="00881CBD"/>
    <w:rsid w:val="00882DD9"/>
    <w:rsid w:val="00886B94"/>
    <w:rsid w:val="0088702D"/>
    <w:rsid w:val="0089289A"/>
    <w:rsid w:val="008964A0"/>
    <w:rsid w:val="008B2540"/>
    <w:rsid w:val="008B4B8F"/>
    <w:rsid w:val="008B51E6"/>
    <w:rsid w:val="008B5256"/>
    <w:rsid w:val="008B5278"/>
    <w:rsid w:val="008C5FFA"/>
    <w:rsid w:val="008C7B01"/>
    <w:rsid w:val="008D2996"/>
    <w:rsid w:val="008D6636"/>
    <w:rsid w:val="008D6DD2"/>
    <w:rsid w:val="008D7B90"/>
    <w:rsid w:val="008E25E2"/>
    <w:rsid w:val="008E33AE"/>
    <w:rsid w:val="008E3FB8"/>
    <w:rsid w:val="008E42C7"/>
    <w:rsid w:val="008F0966"/>
    <w:rsid w:val="008F154A"/>
    <w:rsid w:val="008F17C5"/>
    <w:rsid w:val="008F4FDF"/>
    <w:rsid w:val="009015B0"/>
    <w:rsid w:val="00901DA4"/>
    <w:rsid w:val="00902798"/>
    <w:rsid w:val="00910B72"/>
    <w:rsid w:val="009156E3"/>
    <w:rsid w:val="00915DA3"/>
    <w:rsid w:val="00924FD1"/>
    <w:rsid w:val="009344C2"/>
    <w:rsid w:val="00936D82"/>
    <w:rsid w:val="00953FF1"/>
    <w:rsid w:val="00954424"/>
    <w:rsid w:val="009564DF"/>
    <w:rsid w:val="009626C9"/>
    <w:rsid w:val="00971505"/>
    <w:rsid w:val="009761FD"/>
    <w:rsid w:val="009762E3"/>
    <w:rsid w:val="00980AEE"/>
    <w:rsid w:val="00984766"/>
    <w:rsid w:val="00986732"/>
    <w:rsid w:val="00987176"/>
    <w:rsid w:val="009933B0"/>
    <w:rsid w:val="00995796"/>
    <w:rsid w:val="009A1C13"/>
    <w:rsid w:val="009A5A17"/>
    <w:rsid w:val="009A5D12"/>
    <w:rsid w:val="009A6502"/>
    <w:rsid w:val="009B1376"/>
    <w:rsid w:val="009B4DDD"/>
    <w:rsid w:val="009B6605"/>
    <w:rsid w:val="009C1F5E"/>
    <w:rsid w:val="009C3E24"/>
    <w:rsid w:val="009D2A07"/>
    <w:rsid w:val="009D2CC6"/>
    <w:rsid w:val="009D32DD"/>
    <w:rsid w:val="009D4845"/>
    <w:rsid w:val="009D7597"/>
    <w:rsid w:val="009E2F03"/>
    <w:rsid w:val="009E6D31"/>
    <w:rsid w:val="009F17B2"/>
    <w:rsid w:val="009F56A1"/>
    <w:rsid w:val="009F6BF0"/>
    <w:rsid w:val="00A0207C"/>
    <w:rsid w:val="00A04EC3"/>
    <w:rsid w:val="00A063F8"/>
    <w:rsid w:val="00A074FF"/>
    <w:rsid w:val="00A1376C"/>
    <w:rsid w:val="00A13CBD"/>
    <w:rsid w:val="00A17B71"/>
    <w:rsid w:val="00A24FE0"/>
    <w:rsid w:val="00A2588B"/>
    <w:rsid w:val="00A37162"/>
    <w:rsid w:val="00A42BB9"/>
    <w:rsid w:val="00A476A6"/>
    <w:rsid w:val="00A52331"/>
    <w:rsid w:val="00A52B0A"/>
    <w:rsid w:val="00A54DEF"/>
    <w:rsid w:val="00A56085"/>
    <w:rsid w:val="00A57D65"/>
    <w:rsid w:val="00A60867"/>
    <w:rsid w:val="00A61379"/>
    <w:rsid w:val="00A62750"/>
    <w:rsid w:val="00A67B83"/>
    <w:rsid w:val="00A67F1B"/>
    <w:rsid w:val="00A77B86"/>
    <w:rsid w:val="00A80820"/>
    <w:rsid w:val="00A84477"/>
    <w:rsid w:val="00A87854"/>
    <w:rsid w:val="00A90C99"/>
    <w:rsid w:val="00A91B01"/>
    <w:rsid w:val="00AA0011"/>
    <w:rsid w:val="00AA1798"/>
    <w:rsid w:val="00AA1827"/>
    <w:rsid w:val="00AA6CCF"/>
    <w:rsid w:val="00AB0CDD"/>
    <w:rsid w:val="00AB1243"/>
    <w:rsid w:val="00AB26FF"/>
    <w:rsid w:val="00AB3CAB"/>
    <w:rsid w:val="00AB448F"/>
    <w:rsid w:val="00AB5272"/>
    <w:rsid w:val="00AB67C6"/>
    <w:rsid w:val="00AB680A"/>
    <w:rsid w:val="00AB6ADC"/>
    <w:rsid w:val="00AC1832"/>
    <w:rsid w:val="00AC2705"/>
    <w:rsid w:val="00AC374F"/>
    <w:rsid w:val="00AC3CBE"/>
    <w:rsid w:val="00AC4999"/>
    <w:rsid w:val="00AC6D76"/>
    <w:rsid w:val="00AD2027"/>
    <w:rsid w:val="00AD5E53"/>
    <w:rsid w:val="00AE19AA"/>
    <w:rsid w:val="00AE4B68"/>
    <w:rsid w:val="00AF24D0"/>
    <w:rsid w:val="00AF3BC3"/>
    <w:rsid w:val="00AF6288"/>
    <w:rsid w:val="00B02586"/>
    <w:rsid w:val="00B05362"/>
    <w:rsid w:val="00B11941"/>
    <w:rsid w:val="00B1578F"/>
    <w:rsid w:val="00B1605B"/>
    <w:rsid w:val="00B1707A"/>
    <w:rsid w:val="00B255A1"/>
    <w:rsid w:val="00B30182"/>
    <w:rsid w:val="00B31625"/>
    <w:rsid w:val="00B37B56"/>
    <w:rsid w:val="00B41F38"/>
    <w:rsid w:val="00B42015"/>
    <w:rsid w:val="00B42C64"/>
    <w:rsid w:val="00B503BD"/>
    <w:rsid w:val="00B507D1"/>
    <w:rsid w:val="00B51321"/>
    <w:rsid w:val="00B53C7D"/>
    <w:rsid w:val="00B55008"/>
    <w:rsid w:val="00B55880"/>
    <w:rsid w:val="00B55A0D"/>
    <w:rsid w:val="00B571EF"/>
    <w:rsid w:val="00B62167"/>
    <w:rsid w:val="00B709BC"/>
    <w:rsid w:val="00BB2C16"/>
    <w:rsid w:val="00BB3AAA"/>
    <w:rsid w:val="00BB7794"/>
    <w:rsid w:val="00BC46E6"/>
    <w:rsid w:val="00BC7EDE"/>
    <w:rsid w:val="00BD060A"/>
    <w:rsid w:val="00BD5738"/>
    <w:rsid w:val="00BD7922"/>
    <w:rsid w:val="00BE0A50"/>
    <w:rsid w:val="00BE11C0"/>
    <w:rsid w:val="00BE3163"/>
    <w:rsid w:val="00BE4DC0"/>
    <w:rsid w:val="00BE4E08"/>
    <w:rsid w:val="00BE6734"/>
    <w:rsid w:val="00BE6BDA"/>
    <w:rsid w:val="00BF0189"/>
    <w:rsid w:val="00BF1018"/>
    <w:rsid w:val="00BF7C96"/>
    <w:rsid w:val="00C11C29"/>
    <w:rsid w:val="00C154FA"/>
    <w:rsid w:val="00C2667C"/>
    <w:rsid w:val="00C30A86"/>
    <w:rsid w:val="00C312CE"/>
    <w:rsid w:val="00C331B8"/>
    <w:rsid w:val="00C33E71"/>
    <w:rsid w:val="00C40B37"/>
    <w:rsid w:val="00C42B5F"/>
    <w:rsid w:val="00C44152"/>
    <w:rsid w:val="00C444D2"/>
    <w:rsid w:val="00C451CA"/>
    <w:rsid w:val="00C47990"/>
    <w:rsid w:val="00C53769"/>
    <w:rsid w:val="00C57EB3"/>
    <w:rsid w:val="00C64079"/>
    <w:rsid w:val="00C70348"/>
    <w:rsid w:val="00C75DE1"/>
    <w:rsid w:val="00C75F6F"/>
    <w:rsid w:val="00C80AA0"/>
    <w:rsid w:val="00C81B9B"/>
    <w:rsid w:val="00C866B7"/>
    <w:rsid w:val="00C86D29"/>
    <w:rsid w:val="00C90A0A"/>
    <w:rsid w:val="00C9252F"/>
    <w:rsid w:val="00C93796"/>
    <w:rsid w:val="00C9409E"/>
    <w:rsid w:val="00C94BA7"/>
    <w:rsid w:val="00C979ED"/>
    <w:rsid w:val="00CA071F"/>
    <w:rsid w:val="00CA0DDC"/>
    <w:rsid w:val="00CA267B"/>
    <w:rsid w:val="00CA6509"/>
    <w:rsid w:val="00CA79EB"/>
    <w:rsid w:val="00CB00F6"/>
    <w:rsid w:val="00CB6377"/>
    <w:rsid w:val="00CB7B71"/>
    <w:rsid w:val="00CC2B4E"/>
    <w:rsid w:val="00CC3638"/>
    <w:rsid w:val="00CC65B9"/>
    <w:rsid w:val="00CC6FDB"/>
    <w:rsid w:val="00CD6562"/>
    <w:rsid w:val="00CE183E"/>
    <w:rsid w:val="00CE5A30"/>
    <w:rsid w:val="00CE5E47"/>
    <w:rsid w:val="00CE6D6F"/>
    <w:rsid w:val="00CF39F9"/>
    <w:rsid w:val="00CF48A5"/>
    <w:rsid w:val="00CF799F"/>
    <w:rsid w:val="00D05EA9"/>
    <w:rsid w:val="00D120CD"/>
    <w:rsid w:val="00D13C62"/>
    <w:rsid w:val="00D150F2"/>
    <w:rsid w:val="00D152FC"/>
    <w:rsid w:val="00D15EA0"/>
    <w:rsid w:val="00D229F1"/>
    <w:rsid w:val="00D31F01"/>
    <w:rsid w:val="00D3296E"/>
    <w:rsid w:val="00D33CD2"/>
    <w:rsid w:val="00D34570"/>
    <w:rsid w:val="00D3460E"/>
    <w:rsid w:val="00D37782"/>
    <w:rsid w:val="00D37A9B"/>
    <w:rsid w:val="00D40648"/>
    <w:rsid w:val="00D42E26"/>
    <w:rsid w:val="00D44433"/>
    <w:rsid w:val="00D47EA4"/>
    <w:rsid w:val="00D52E58"/>
    <w:rsid w:val="00D5709C"/>
    <w:rsid w:val="00D575A2"/>
    <w:rsid w:val="00D631D7"/>
    <w:rsid w:val="00D72DB2"/>
    <w:rsid w:val="00D81781"/>
    <w:rsid w:val="00D81930"/>
    <w:rsid w:val="00D83593"/>
    <w:rsid w:val="00D8383A"/>
    <w:rsid w:val="00D84409"/>
    <w:rsid w:val="00D855FE"/>
    <w:rsid w:val="00D90A0E"/>
    <w:rsid w:val="00D92809"/>
    <w:rsid w:val="00D932A2"/>
    <w:rsid w:val="00D95A7E"/>
    <w:rsid w:val="00D96B51"/>
    <w:rsid w:val="00DA4694"/>
    <w:rsid w:val="00DA6A29"/>
    <w:rsid w:val="00DA6FE6"/>
    <w:rsid w:val="00DB21B5"/>
    <w:rsid w:val="00DB5036"/>
    <w:rsid w:val="00DB50A2"/>
    <w:rsid w:val="00DC02F3"/>
    <w:rsid w:val="00DC283D"/>
    <w:rsid w:val="00DC3680"/>
    <w:rsid w:val="00DC48D1"/>
    <w:rsid w:val="00DC6E42"/>
    <w:rsid w:val="00DC7F83"/>
    <w:rsid w:val="00DD0871"/>
    <w:rsid w:val="00DD39D2"/>
    <w:rsid w:val="00DD3CCA"/>
    <w:rsid w:val="00DD679E"/>
    <w:rsid w:val="00DD7BA2"/>
    <w:rsid w:val="00DE2418"/>
    <w:rsid w:val="00DF0430"/>
    <w:rsid w:val="00DF3DFC"/>
    <w:rsid w:val="00DF5A48"/>
    <w:rsid w:val="00E01E80"/>
    <w:rsid w:val="00E11453"/>
    <w:rsid w:val="00E132DA"/>
    <w:rsid w:val="00E133AC"/>
    <w:rsid w:val="00E15A0D"/>
    <w:rsid w:val="00E21B9B"/>
    <w:rsid w:val="00E30734"/>
    <w:rsid w:val="00E31D7B"/>
    <w:rsid w:val="00E34D03"/>
    <w:rsid w:val="00E35C55"/>
    <w:rsid w:val="00E36009"/>
    <w:rsid w:val="00E36C29"/>
    <w:rsid w:val="00E42BB9"/>
    <w:rsid w:val="00E46621"/>
    <w:rsid w:val="00E56396"/>
    <w:rsid w:val="00E56521"/>
    <w:rsid w:val="00E57696"/>
    <w:rsid w:val="00E65DAD"/>
    <w:rsid w:val="00E660E9"/>
    <w:rsid w:val="00E67143"/>
    <w:rsid w:val="00E72AE6"/>
    <w:rsid w:val="00E8343F"/>
    <w:rsid w:val="00E91B8A"/>
    <w:rsid w:val="00E92C49"/>
    <w:rsid w:val="00E95927"/>
    <w:rsid w:val="00E96E6E"/>
    <w:rsid w:val="00EA1781"/>
    <w:rsid w:val="00EA2B3E"/>
    <w:rsid w:val="00EA479F"/>
    <w:rsid w:val="00EA5960"/>
    <w:rsid w:val="00EA6A7C"/>
    <w:rsid w:val="00EB1A96"/>
    <w:rsid w:val="00EB2DF4"/>
    <w:rsid w:val="00EB4209"/>
    <w:rsid w:val="00EB46FC"/>
    <w:rsid w:val="00EB4BCB"/>
    <w:rsid w:val="00EB51E0"/>
    <w:rsid w:val="00EB5CDE"/>
    <w:rsid w:val="00EC2949"/>
    <w:rsid w:val="00EC2A40"/>
    <w:rsid w:val="00EC5925"/>
    <w:rsid w:val="00ED0314"/>
    <w:rsid w:val="00ED1792"/>
    <w:rsid w:val="00ED634B"/>
    <w:rsid w:val="00EE5C6C"/>
    <w:rsid w:val="00EE6304"/>
    <w:rsid w:val="00EF0F5D"/>
    <w:rsid w:val="00EF30C1"/>
    <w:rsid w:val="00EF4084"/>
    <w:rsid w:val="00EF7F69"/>
    <w:rsid w:val="00F029E7"/>
    <w:rsid w:val="00F04FD2"/>
    <w:rsid w:val="00F06DDD"/>
    <w:rsid w:val="00F1153B"/>
    <w:rsid w:val="00F12508"/>
    <w:rsid w:val="00F1365D"/>
    <w:rsid w:val="00F14167"/>
    <w:rsid w:val="00F20883"/>
    <w:rsid w:val="00F220CC"/>
    <w:rsid w:val="00F224E0"/>
    <w:rsid w:val="00F23FA9"/>
    <w:rsid w:val="00F25FB7"/>
    <w:rsid w:val="00F25FCE"/>
    <w:rsid w:val="00F27E7D"/>
    <w:rsid w:val="00F3493C"/>
    <w:rsid w:val="00F4240A"/>
    <w:rsid w:val="00F4363E"/>
    <w:rsid w:val="00F47416"/>
    <w:rsid w:val="00F506B1"/>
    <w:rsid w:val="00F574F6"/>
    <w:rsid w:val="00F6466E"/>
    <w:rsid w:val="00F6575C"/>
    <w:rsid w:val="00F707A6"/>
    <w:rsid w:val="00F70B91"/>
    <w:rsid w:val="00F754EE"/>
    <w:rsid w:val="00F77200"/>
    <w:rsid w:val="00F87E03"/>
    <w:rsid w:val="00F90929"/>
    <w:rsid w:val="00F91803"/>
    <w:rsid w:val="00F91C44"/>
    <w:rsid w:val="00FB051B"/>
    <w:rsid w:val="00FB413A"/>
    <w:rsid w:val="00FB544C"/>
    <w:rsid w:val="00FB5E0D"/>
    <w:rsid w:val="00FC0360"/>
    <w:rsid w:val="00FC21ED"/>
    <w:rsid w:val="00FD5BC4"/>
    <w:rsid w:val="00FD5C91"/>
    <w:rsid w:val="00FD633D"/>
    <w:rsid w:val="00FD6A01"/>
    <w:rsid w:val="00FD70BD"/>
    <w:rsid w:val="00FE24EC"/>
    <w:rsid w:val="00FE25CD"/>
    <w:rsid w:val="00FF3E5D"/>
    <w:rsid w:val="00FF423C"/>
    <w:rsid w:val="00FF55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E5791"/>
  <w15:docId w15:val="{7C45C986-75D2-4DBB-93E9-380E0796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270E"/>
  </w:style>
  <w:style w:type="paragraph" w:styleId="Kop1">
    <w:name w:val="heading 1"/>
    <w:basedOn w:val="Standaard"/>
    <w:next w:val="Standaard"/>
    <w:link w:val="Kop1Char"/>
    <w:uiPriority w:val="9"/>
    <w:qFormat/>
    <w:rsid w:val="00CB63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AA6CCF"/>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AA6C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6CCF"/>
  </w:style>
  <w:style w:type="paragraph" w:styleId="Voettekst">
    <w:name w:val="footer"/>
    <w:basedOn w:val="Standaard"/>
    <w:link w:val="VoettekstChar"/>
    <w:uiPriority w:val="99"/>
    <w:unhideWhenUsed/>
    <w:rsid w:val="00AA6C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6CCF"/>
  </w:style>
  <w:style w:type="paragraph" w:styleId="Lijstalinea">
    <w:name w:val="List Paragraph"/>
    <w:basedOn w:val="Standaard"/>
    <w:uiPriority w:val="63"/>
    <w:qFormat/>
    <w:rsid w:val="00995796"/>
    <w:pPr>
      <w:ind w:left="720"/>
      <w:contextualSpacing/>
    </w:pPr>
  </w:style>
  <w:style w:type="paragraph" w:styleId="Ballontekst">
    <w:name w:val="Balloon Text"/>
    <w:basedOn w:val="Standaard"/>
    <w:link w:val="BallontekstChar"/>
    <w:uiPriority w:val="99"/>
    <w:semiHidden/>
    <w:unhideWhenUsed/>
    <w:rsid w:val="0023524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3524C"/>
    <w:rPr>
      <w:rFonts w:ascii="Segoe UI" w:hAnsi="Segoe UI" w:cs="Segoe UI"/>
      <w:sz w:val="18"/>
      <w:szCs w:val="18"/>
    </w:rPr>
  </w:style>
  <w:style w:type="character" w:styleId="Verwijzingopmerking">
    <w:name w:val="annotation reference"/>
    <w:basedOn w:val="Standaardalinea-lettertype"/>
    <w:uiPriority w:val="99"/>
    <w:semiHidden/>
    <w:unhideWhenUsed/>
    <w:rsid w:val="0023524C"/>
    <w:rPr>
      <w:sz w:val="16"/>
      <w:szCs w:val="16"/>
    </w:rPr>
  </w:style>
  <w:style w:type="paragraph" w:styleId="Tekstopmerking">
    <w:name w:val="annotation text"/>
    <w:basedOn w:val="Standaard"/>
    <w:link w:val="TekstopmerkingChar"/>
    <w:uiPriority w:val="99"/>
    <w:unhideWhenUsed/>
    <w:rsid w:val="0023524C"/>
    <w:pPr>
      <w:spacing w:line="240" w:lineRule="auto"/>
    </w:pPr>
    <w:rPr>
      <w:sz w:val="20"/>
      <w:szCs w:val="20"/>
    </w:rPr>
  </w:style>
  <w:style w:type="character" w:customStyle="1" w:styleId="TekstopmerkingChar">
    <w:name w:val="Tekst opmerking Char"/>
    <w:basedOn w:val="Standaardalinea-lettertype"/>
    <w:link w:val="Tekstopmerking"/>
    <w:uiPriority w:val="99"/>
    <w:rsid w:val="0023524C"/>
    <w:rPr>
      <w:sz w:val="20"/>
      <w:szCs w:val="20"/>
    </w:rPr>
  </w:style>
  <w:style w:type="paragraph" w:styleId="Onderwerpvanopmerking">
    <w:name w:val="annotation subject"/>
    <w:basedOn w:val="Tekstopmerking"/>
    <w:next w:val="Tekstopmerking"/>
    <w:link w:val="OnderwerpvanopmerkingChar"/>
    <w:uiPriority w:val="99"/>
    <w:semiHidden/>
    <w:unhideWhenUsed/>
    <w:rsid w:val="0023524C"/>
    <w:rPr>
      <w:b/>
      <w:bCs/>
    </w:rPr>
  </w:style>
  <w:style w:type="character" w:customStyle="1" w:styleId="OnderwerpvanopmerkingChar">
    <w:name w:val="Onderwerp van opmerking Char"/>
    <w:basedOn w:val="TekstopmerkingChar"/>
    <w:link w:val="Onderwerpvanopmerking"/>
    <w:uiPriority w:val="99"/>
    <w:semiHidden/>
    <w:rsid w:val="0023524C"/>
    <w:rPr>
      <w:b/>
      <w:bCs/>
      <w:sz w:val="20"/>
      <w:szCs w:val="20"/>
    </w:rPr>
  </w:style>
  <w:style w:type="paragraph" w:styleId="Voetnoottekst">
    <w:name w:val="footnote text"/>
    <w:basedOn w:val="Standaard"/>
    <w:link w:val="VoetnoottekstChar"/>
    <w:uiPriority w:val="99"/>
    <w:semiHidden/>
    <w:unhideWhenUsed/>
    <w:rsid w:val="00980AE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80AEE"/>
    <w:rPr>
      <w:sz w:val="20"/>
      <w:szCs w:val="20"/>
    </w:rPr>
  </w:style>
  <w:style w:type="character" w:styleId="Voetnootmarkering">
    <w:name w:val="footnote reference"/>
    <w:basedOn w:val="Standaardalinea-lettertype"/>
    <w:uiPriority w:val="99"/>
    <w:semiHidden/>
    <w:unhideWhenUsed/>
    <w:rsid w:val="00980AEE"/>
    <w:rPr>
      <w:vertAlign w:val="superscript"/>
    </w:rPr>
  </w:style>
  <w:style w:type="paragraph" w:styleId="Geenafstand">
    <w:name w:val="No Spacing"/>
    <w:uiPriority w:val="1"/>
    <w:qFormat/>
    <w:rsid w:val="00543E63"/>
    <w:pPr>
      <w:spacing w:after="0" w:line="240" w:lineRule="auto"/>
    </w:pPr>
  </w:style>
  <w:style w:type="paragraph" w:customStyle="1" w:styleId="standardtext0">
    <w:name w:val="standardtext0"/>
    <w:basedOn w:val="Standaard"/>
    <w:rsid w:val="00427550"/>
    <w:pPr>
      <w:spacing w:after="0" w:line="240" w:lineRule="auto"/>
    </w:pPr>
    <w:rPr>
      <w:rFonts w:ascii="Times New Roman" w:eastAsia="Times New Roman" w:hAnsi="Times New Roman" w:cs="Times New Roman"/>
      <w:sz w:val="20"/>
      <w:szCs w:val="20"/>
      <w:lang w:eastAsia="nl-NL"/>
    </w:rPr>
  </w:style>
  <w:style w:type="table" w:styleId="Tabelraster">
    <w:name w:val="Table Grid"/>
    <w:basedOn w:val="Standaardtabel"/>
    <w:uiPriority w:val="39"/>
    <w:rsid w:val="00467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B6377"/>
    <w:rPr>
      <w:rFonts w:asciiTheme="majorHAnsi" w:eastAsiaTheme="majorEastAsia" w:hAnsiTheme="majorHAnsi" w:cstheme="majorBidi"/>
      <w:color w:val="2E74B5" w:themeColor="accent1" w:themeShade="BF"/>
      <w:sz w:val="32"/>
      <w:szCs w:val="32"/>
    </w:rPr>
  </w:style>
  <w:style w:type="paragraph" w:styleId="Normaalweb">
    <w:name w:val="Normal (Web)"/>
    <w:basedOn w:val="Standaard"/>
    <w:uiPriority w:val="99"/>
    <w:unhideWhenUsed/>
    <w:rsid w:val="002F45F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2F45F3"/>
    <w:rPr>
      <w:b/>
      <w:bCs/>
    </w:rPr>
  </w:style>
  <w:style w:type="paragraph" w:styleId="Revisie">
    <w:name w:val="Revision"/>
    <w:hidden/>
    <w:uiPriority w:val="99"/>
    <w:semiHidden/>
    <w:rsid w:val="00FE24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6427">
      <w:bodyDiv w:val="1"/>
      <w:marLeft w:val="0"/>
      <w:marRight w:val="0"/>
      <w:marTop w:val="0"/>
      <w:marBottom w:val="0"/>
      <w:divBdr>
        <w:top w:val="none" w:sz="0" w:space="0" w:color="auto"/>
        <w:left w:val="none" w:sz="0" w:space="0" w:color="auto"/>
        <w:bottom w:val="none" w:sz="0" w:space="0" w:color="auto"/>
        <w:right w:val="none" w:sz="0" w:space="0" w:color="auto"/>
      </w:divBdr>
    </w:div>
    <w:div w:id="302008302">
      <w:bodyDiv w:val="1"/>
      <w:marLeft w:val="0"/>
      <w:marRight w:val="0"/>
      <w:marTop w:val="0"/>
      <w:marBottom w:val="0"/>
      <w:divBdr>
        <w:top w:val="none" w:sz="0" w:space="0" w:color="auto"/>
        <w:left w:val="none" w:sz="0" w:space="0" w:color="auto"/>
        <w:bottom w:val="none" w:sz="0" w:space="0" w:color="auto"/>
        <w:right w:val="none" w:sz="0" w:space="0" w:color="auto"/>
      </w:divBdr>
    </w:div>
    <w:div w:id="455948460">
      <w:bodyDiv w:val="1"/>
      <w:marLeft w:val="0"/>
      <w:marRight w:val="0"/>
      <w:marTop w:val="0"/>
      <w:marBottom w:val="0"/>
      <w:divBdr>
        <w:top w:val="none" w:sz="0" w:space="0" w:color="auto"/>
        <w:left w:val="none" w:sz="0" w:space="0" w:color="auto"/>
        <w:bottom w:val="none" w:sz="0" w:space="0" w:color="auto"/>
        <w:right w:val="none" w:sz="0" w:space="0" w:color="auto"/>
      </w:divBdr>
    </w:div>
    <w:div w:id="578250477">
      <w:bodyDiv w:val="1"/>
      <w:marLeft w:val="0"/>
      <w:marRight w:val="0"/>
      <w:marTop w:val="0"/>
      <w:marBottom w:val="0"/>
      <w:divBdr>
        <w:top w:val="none" w:sz="0" w:space="0" w:color="auto"/>
        <w:left w:val="none" w:sz="0" w:space="0" w:color="auto"/>
        <w:bottom w:val="none" w:sz="0" w:space="0" w:color="auto"/>
        <w:right w:val="none" w:sz="0" w:space="0" w:color="auto"/>
      </w:divBdr>
    </w:div>
    <w:div w:id="614099936">
      <w:bodyDiv w:val="1"/>
      <w:marLeft w:val="0"/>
      <w:marRight w:val="0"/>
      <w:marTop w:val="0"/>
      <w:marBottom w:val="0"/>
      <w:divBdr>
        <w:top w:val="none" w:sz="0" w:space="0" w:color="auto"/>
        <w:left w:val="none" w:sz="0" w:space="0" w:color="auto"/>
        <w:bottom w:val="none" w:sz="0" w:space="0" w:color="auto"/>
        <w:right w:val="none" w:sz="0" w:space="0" w:color="auto"/>
      </w:divBdr>
      <w:divsChild>
        <w:div w:id="1106734353">
          <w:marLeft w:val="0"/>
          <w:marRight w:val="0"/>
          <w:marTop w:val="0"/>
          <w:marBottom w:val="0"/>
          <w:divBdr>
            <w:top w:val="none" w:sz="0" w:space="0" w:color="auto"/>
            <w:left w:val="none" w:sz="0" w:space="0" w:color="auto"/>
            <w:bottom w:val="none" w:sz="0" w:space="0" w:color="auto"/>
            <w:right w:val="none" w:sz="0" w:space="0" w:color="auto"/>
          </w:divBdr>
        </w:div>
        <w:div w:id="1560706164">
          <w:marLeft w:val="0"/>
          <w:marRight w:val="0"/>
          <w:marTop w:val="0"/>
          <w:marBottom w:val="0"/>
          <w:divBdr>
            <w:top w:val="none" w:sz="0" w:space="0" w:color="auto"/>
            <w:left w:val="none" w:sz="0" w:space="0" w:color="auto"/>
            <w:bottom w:val="none" w:sz="0" w:space="0" w:color="auto"/>
            <w:right w:val="none" w:sz="0" w:space="0" w:color="auto"/>
          </w:divBdr>
        </w:div>
        <w:div w:id="357658769">
          <w:marLeft w:val="0"/>
          <w:marRight w:val="0"/>
          <w:marTop w:val="0"/>
          <w:marBottom w:val="0"/>
          <w:divBdr>
            <w:top w:val="none" w:sz="0" w:space="0" w:color="auto"/>
            <w:left w:val="none" w:sz="0" w:space="0" w:color="auto"/>
            <w:bottom w:val="none" w:sz="0" w:space="0" w:color="auto"/>
            <w:right w:val="none" w:sz="0" w:space="0" w:color="auto"/>
          </w:divBdr>
        </w:div>
        <w:div w:id="405032298">
          <w:marLeft w:val="0"/>
          <w:marRight w:val="0"/>
          <w:marTop w:val="0"/>
          <w:marBottom w:val="0"/>
          <w:divBdr>
            <w:top w:val="none" w:sz="0" w:space="0" w:color="auto"/>
            <w:left w:val="none" w:sz="0" w:space="0" w:color="auto"/>
            <w:bottom w:val="none" w:sz="0" w:space="0" w:color="auto"/>
            <w:right w:val="none" w:sz="0" w:space="0" w:color="auto"/>
          </w:divBdr>
        </w:div>
      </w:divsChild>
    </w:div>
    <w:div w:id="1008365262">
      <w:bodyDiv w:val="1"/>
      <w:marLeft w:val="0"/>
      <w:marRight w:val="0"/>
      <w:marTop w:val="0"/>
      <w:marBottom w:val="0"/>
      <w:divBdr>
        <w:top w:val="none" w:sz="0" w:space="0" w:color="auto"/>
        <w:left w:val="none" w:sz="0" w:space="0" w:color="auto"/>
        <w:bottom w:val="none" w:sz="0" w:space="0" w:color="auto"/>
        <w:right w:val="none" w:sz="0" w:space="0" w:color="auto"/>
      </w:divBdr>
    </w:div>
    <w:div w:id="1021934681">
      <w:bodyDiv w:val="1"/>
      <w:marLeft w:val="0"/>
      <w:marRight w:val="0"/>
      <w:marTop w:val="0"/>
      <w:marBottom w:val="0"/>
      <w:divBdr>
        <w:top w:val="none" w:sz="0" w:space="0" w:color="auto"/>
        <w:left w:val="none" w:sz="0" w:space="0" w:color="auto"/>
        <w:bottom w:val="none" w:sz="0" w:space="0" w:color="auto"/>
        <w:right w:val="none" w:sz="0" w:space="0" w:color="auto"/>
      </w:divBdr>
    </w:div>
    <w:div w:id="1045830091">
      <w:bodyDiv w:val="1"/>
      <w:marLeft w:val="0"/>
      <w:marRight w:val="0"/>
      <w:marTop w:val="0"/>
      <w:marBottom w:val="0"/>
      <w:divBdr>
        <w:top w:val="none" w:sz="0" w:space="0" w:color="auto"/>
        <w:left w:val="none" w:sz="0" w:space="0" w:color="auto"/>
        <w:bottom w:val="none" w:sz="0" w:space="0" w:color="auto"/>
        <w:right w:val="none" w:sz="0" w:space="0" w:color="auto"/>
      </w:divBdr>
    </w:div>
    <w:div w:id="1206529819">
      <w:bodyDiv w:val="1"/>
      <w:marLeft w:val="0"/>
      <w:marRight w:val="0"/>
      <w:marTop w:val="0"/>
      <w:marBottom w:val="0"/>
      <w:divBdr>
        <w:top w:val="none" w:sz="0" w:space="0" w:color="auto"/>
        <w:left w:val="none" w:sz="0" w:space="0" w:color="auto"/>
        <w:bottom w:val="none" w:sz="0" w:space="0" w:color="auto"/>
        <w:right w:val="none" w:sz="0" w:space="0" w:color="auto"/>
      </w:divBdr>
    </w:div>
    <w:div w:id="1260331492">
      <w:bodyDiv w:val="1"/>
      <w:marLeft w:val="0"/>
      <w:marRight w:val="0"/>
      <w:marTop w:val="0"/>
      <w:marBottom w:val="0"/>
      <w:divBdr>
        <w:top w:val="none" w:sz="0" w:space="0" w:color="auto"/>
        <w:left w:val="none" w:sz="0" w:space="0" w:color="auto"/>
        <w:bottom w:val="none" w:sz="0" w:space="0" w:color="auto"/>
        <w:right w:val="none" w:sz="0" w:space="0" w:color="auto"/>
      </w:divBdr>
      <w:divsChild>
        <w:div w:id="1403259561">
          <w:marLeft w:val="0"/>
          <w:marRight w:val="0"/>
          <w:marTop w:val="0"/>
          <w:marBottom w:val="0"/>
          <w:divBdr>
            <w:top w:val="none" w:sz="0" w:space="0" w:color="auto"/>
            <w:left w:val="none" w:sz="0" w:space="0" w:color="auto"/>
            <w:bottom w:val="none" w:sz="0" w:space="0" w:color="auto"/>
            <w:right w:val="none" w:sz="0" w:space="0" w:color="auto"/>
          </w:divBdr>
        </w:div>
      </w:divsChild>
    </w:div>
    <w:div w:id="155518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534977C6808464A99A7CB675F014F1C" ma:contentTypeVersion="16" ma:contentTypeDescription="Een nieuw document maken." ma:contentTypeScope="" ma:versionID="3e4bae421c4f7b603bb8b3eb27de868a">
  <xsd:schema xmlns:xsd="http://www.w3.org/2001/XMLSchema" xmlns:xs="http://www.w3.org/2001/XMLSchema" xmlns:p="http://schemas.microsoft.com/office/2006/metadata/properties" xmlns:ns2="e87821a9-5e52-43ea-a451-97c69861d5a2" xmlns:ns3="160ac4de-365d-47df-9716-c6c58e6de15c" targetNamespace="http://schemas.microsoft.com/office/2006/metadata/properties" ma:root="true" ma:fieldsID="7e148fe64faeeeea96bced3f65bc56d2" ns2:_="" ns3:_="">
    <xsd:import namespace="e87821a9-5e52-43ea-a451-97c69861d5a2"/>
    <xsd:import namespace="160ac4de-365d-47df-9716-c6c58e6de1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821a9-5e52-43ea-a451-97c69861d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fa6ae7df-d422-4e52-84dd-332d17cd0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0ac4de-365d-47df-9716-c6c58e6de15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44a3a963-2af9-4881-be48-afd02091189f}" ma:internalName="TaxCatchAll" ma:showField="CatchAllData" ma:web="160ac4de-365d-47df-9716-c6c58e6de1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60ac4de-365d-47df-9716-c6c58e6de15c" xsi:nil="true"/>
    <lcf76f155ced4ddcb4097134ff3c332f xmlns="e87821a9-5e52-43ea-a451-97c69861d5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D92F88-2DF0-4B08-9AEE-FB00DB87A928}">
  <ds:schemaRefs>
    <ds:schemaRef ds:uri="http://schemas.openxmlformats.org/officeDocument/2006/bibliography"/>
  </ds:schemaRefs>
</ds:datastoreItem>
</file>

<file path=customXml/itemProps2.xml><?xml version="1.0" encoding="utf-8"?>
<ds:datastoreItem xmlns:ds="http://schemas.openxmlformats.org/officeDocument/2006/customXml" ds:itemID="{C6CA0644-602C-42A3-8CC9-4137879F7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821a9-5e52-43ea-a451-97c69861d5a2"/>
    <ds:schemaRef ds:uri="160ac4de-365d-47df-9716-c6c58e6de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5BEC46-65CD-4257-B939-B1A092CA60C7}">
  <ds:schemaRefs>
    <ds:schemaRef ds:uri="http://schemas.microsoft.com/sharepoint/v3/contenttype/forms"/>
  </ds:schemaRefs>
</ds:datastoreItem>
</file>

<file path=customXml/itemProps4.xml><?xml version="1.0" encoding="utf-8"?>
<ds:datastoreItem xmlns:ds="http://schemas.openxmlformats.org/officeDocument/2006/customXml" ds:itemID="{5D48852D-F25D-44DE-B0E0-4499EC4E91A0}">
  <ds:schemaRefs>
    <ds:schemaRef ds:uri="http://schemas.microsoft.com/office/2006/metadata/properties"/>
    <ds:schemaRef ds:uri="http://schemas.microsoft.com/office/infopath/2007/PartnerControls"/>
    <ds:schemaRef ds:uri="160ac4de-365d-47df-9716-c6c58e6de15c"/>
    <ds:schemaRef ds:uri="e87821a9-5e52-43ea-a451-97c69861d5a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1549</Words>
  <Characters>10659</Characters>
  <Application>Microsoft Office Word</Application>
  <DocSecurity>0</DocSecurity>
  <Lines>242</Lines>
  <Paragraphs>132</Paragraphs>
  <ScaleCrop>false</ScaleCrop>
  <HeadingPairs>
    <vt:vector size="2" baseType="variant">
      <vt:variant>
        <vt:lpstr>Titel</vt:lpstr>
      </vt:variant>
      <vt:variant>
        <vt:i4>1</vt:i4>
      </vt:variant>
    </vt:vector>
  </HeadingPairs>
  <TitlesOfParts>
    <vt:vector size="1" baseType="lpstr">
      <vt:lpstr/>
    </vt:vector>
  </TitlesOfParts>
  <Company>Vereniging VOS/ABB</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Israel, I.</dc:creator>
  <cp:lastModifiedBy>Ivo Israel</cp:lastModifiedBy>
  <cp:revision>7</cp:revision>
  <cp:lastPrinted>2025-09-26T13:16:00Z</cp:lastPrinted>
  <dcterms:created xsi:type="dcterms:W3CDTF">2026-01-14T15:29:00Z</dcterms:created>
  <dcterms:modified xsi:type="dcterms:W3CDTF">2026-01-28T16:52:00Z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0x0101003534977C6808464A99A7CB675F014F1C</vt:lpwstr>
  </property>
  <property fmtid="{D5CDD505-2E9C-101B-9397-08002B2CF9AE}" pid="3" name="AuthorIds_UIVersion_512">
    <vt:lpwstr>4</vt:lpwstr>
  </property>
  <property fmtid="{D5CDD505-2E9C-101B-9397-08002B2CF9AE}" pid="4" name="ComplianceAssetId">
    <vt:lpwstr/>
  </property>
  <property fmtid="{D5CDD505-2E9C-101B-9397-08002B2CF9AE}" pid="5" name="_ExtendedDescription">
    <vt:lpwstr/>
  </property>
  <property fmtid="{D5CDD505-2E9C-101B-9397-08002B2CF9AE}" pid="6" name="AuthorIds_UIVersion_1024">
    <vt:lpwstr>4</vt:lpwstr>
  </property>
  <property fmtid="{D5CDD505-2E9C-101B-9397-08002B2CF9AE}" pid="7" name="MediaServiceImageTags">
    <vt:lpwstr/>
  </property>
</Properties>
</file>