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CD0A" w14:textId="03A3D69F" w:rsidR="00CC0678" w:rsidRPr="00C25B3C" w:rsidRDefault="00CC0678" w:rsidP="001D2EBE">
      <w:pPr>
        <w:pStyle w:val="Kop1"/>
        <w:rPr>
          <w:b/>
          <w:bCs/>
        </w:rPr>
      </w:pPr>
      <w:r w:rsidRPr="00C25B3C">
        <w:rPr>
          <w:b/>
          <w:bCs/>
        </w:rPr>
        <w:t xml:space="preserve">Aan de slag met TOP-dossier. Voor intern begeleiders, leerkrachten </w:t>
      </w:r>
      <w:r w:rsidR="00C25B3C">
        <w:rPr>
          <w:b/>
          <w:bCs/>
        </w:rPr>
        <w:t xml:space="preserve">met IB taken </w:t>
      </w:r>
      <w:r w:rsidRPr="00C25B3C">
        <w:rPr>
          <w:b/>
          <w:bCs/>
        </w:rPr>
        <w:t>en schoolleiders</w:t>
      </w:r>
      <w:r w:rsidR="00C25B3C">
        <w:rPr>
          <w:b/>
          <w:bCs/>
        </w:rPr>
        <w:t>.</w:t>
      </w:r>
      <w:r w:rsidRPr="00C25B3C">
        <w:rPr>
          <w:b/>
          <w:bCs/>
        </w:rPr>
        <w:t xml:space="preserve"> </w:t>
      </w:r>
    </w:p>
    <w:p w14:paraId="4EF4F743" w14:textId="77777777" w:rsidR="005479E6" w:rsidRDefault="005479E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l-NL"/>
        </w:rPr>
        <w:t xml:space="preserve">   </w:t>
      </w:r>
      <w:r>
        <w:rPr>
          <w:b/>
          <w:noProof/>
          <w:sz w:val="28"/>
          <w:szCs w:val="28"/>
          <w:lang w:eastAsia="nl-NL"/>
        </w:rPr>
        <w:drawing>
          <wp:inline distT="0" distB="0" distL="0" distR="0" wp14:anchorId="2BE12680" wp14:editId="778EBF55">
            <wp:extent cx="1109345" cy="120713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nl-NL"/>
        </w:rPr>
        <w:t xml:space="preserve">   </w:t>
      </w:r>
      <w:r>
        <w:rPr>
          <w:b/>
          <w:noProof/>
          <w:sz w:val="28"/>
          <w:szCs w:val="28"/>
          <w:lang w:eastAsia="nl-NL"/>
        </w:rPr>
        <w:drawing>
          <wp:inline distT="0" distB="0" distL="0" distR="0" wp14:anchorId="3A4F20FB" wp14:editId="08B115D4">
            <wp:extent cx="2160562" cy="419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92" cy="425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</w:p>
    <w:p w14:paraId="26BE9E48" w14:textId="77777777" w:rsidR="005479E6" w:rsidRPr="00CC0678" w:rsidRDefault="005479E6">
      <w:pPr>
        <w:rPr>
          <w:b/>
          <w:sz w:val="28"/>
          <w:szCs w:val="28"/>
        </w:rPr>
      </w:pPr>
    </w:p>
    <w:p w14:paraId="79CAFAEE" w14:textId="06816EA2" w:rsidR="00CC0678" w:rsidRDefault="00CC0678">
      <w:r>
        <w:t>TOP dossier helpt om de hulpvraag te onderzoeken van een leerling die extra ondersteuning nodig heeft. Dit gebeurt</w:t>
      </w:r>
      <w:r w:rsidR="005479E6">
        <w:t xml:space="preserve"> </w:t>
      </w:r>
      <w:r>
        <w:t xml:space="preserve">samen met de leerling, ouders en eventueel andere professionals. Uiteindelijk stel je een </w:t>
      </w:r>
      <w:r w:rsidR="005479E6">
        <w:t xml:space="preserve">plan op zodat het kind zich weer kan </w:t>
      </w:r>
      <w:r>
        <w:t>ontwikkelen</w:t>
      </w:r>
      <w:r w:rsidR="005479E6">
        <w:t xml:space="preserve"> en met plezier naar school gaat</w:t>
      </w:r>
      <w:r>
        <w:t xml:space="preserve">, een Totaal Ontwikkel Plan. TOP dossier is een </w:t>
      </w:r>
      <w:proofErr w:type="spellStart"/>
      <w:r>
        <w:t>webbased</w:t>
      </w:r>
      <w:proofErr w:type="spellEnd"/>
      <w:r>
        <w:t xml:space="preserve"> programma.</w:t>
      </w:r>
      <w:r w:rsidR="006D6604">
        <w:t xml:space="preserve"> Bij deze praktische trainingen vormt he</w:t>
      </w:r>
      <w:r w:rsidR="006D6604" w:rsidRPr="006D6604">
        <w:t>t gedachtengoed van het handelingsge</w:t>
      </w:r>
      <w:r w:rsidR="006D6604">
        <w:t>richt denken het uitgangspunt</w:t>
      </w:r>
      <w:r w:rsidR="006D6604" w:rsidRPr="006D6604">
        <w:t>.</w:t>
      </w:r>
    </w:p>
    <w:p w14:paraId="14C37392" w14:textId="77777777" w:rsidR="002259BD" w:rsidRDefault="002259BD" w:rsidP="001D2EBE">
      <w:pPr>
        <w:pStyle w:val="Kop2"/>
      </w:pPr>
    </w:p>
    <w:p w14:paraId="6DD9E14A" w14:textId="54993642" w:rsidR="00784344" w:rsidRDefault="00784344" w:rsidP="001D2EBE">
      <w:pPr>
        <w:pStyle w:val="Kop2"/>
      </w:pPr>
      <w:r>
        <w:t>Voor wie zijn de</w:t>
      </w:r>
      <w:r w:rsidR="00BA7C5C">
        <w:t>ze</w:t>
      </w:r>
      <w:r>
        <w:t xml:space="preserve"> trainingen bedoeld? </w:t>
      </w:r>
    </w:p>
    <w:p w14:paraId="7BB0A5CF" w14:textId="37CC5951" w:rsidR="00552042" w:rsidRDefault="00552042" w:rsidP="00EA40B2">
      <w:r>
        <w:t xml:space="preserve">De afgelopen jaren zijn binnen het samenwerkingsverband afspraken gemaakt over het werken met TOP dossier en zijn </w:t>
      </w:r>
      <w:r w:rsidR="00BA7C5C">
        <w:t>alle</w:t>
      </w:r>
      <w:r>
        <w:t xml:space="preserve"> IB-</w:t>
      </w:r>
      <w:proofErr w:type="spellStart"/>
      <w:r>
        <w:t>ers</w:t>
      </w:r>
      <w:proofErr w:type="spellEnd"/>
      <w:r>
        <w:t xml:space="preserve"> en directeuren getraind in en het begeleiden van docenten bij het werken met TOP dossier. </w:t>
      </w:r>
    </w:p>
    <w:p w14:paraId="1F319EAD" w14:textId="709A6A0D" w:rsidR="00F15E51" w:rsidRDefault="00EA40B2" w:rsidP="00EA40B2">
      <w:r w:rsidRPr="00EA40B2">
        <w:t>De</w:t>
      </w:r>
      <w:r w:rsidR="00552042">
        <w:t xml:space="preserve"> huidige </w:t>
      </w:r>
      <w:r w:rsidRPr="00EA40B2">
        <w:t>training</w:t>
      </w:r>
      <w:r>
        <w:t>en</w:t>
      </w:r>
      <w:r w:rsidRPr="00EA40B2">
        <w:t xml:space="preserve"> </w:t>
      </w:r>
      <w:r>
        <w:t>worden</w:t>
      </w:r>
      <w:r w:rsidRPr="00EA40B2">
        <w:t xml:space="preserve"> </w:t>
      </w:r>
      <w:r w:rsidR="003431CE">
        <w:t xml:space="preserve">door het </w:t>
      </w:r>
      <w:proofErr w:type="spellStart"/>
      <w:r w:rsidR="003431CE">
        <w:t>swv</w:t>
      </w:r>
      <w:proofErr w:type="spellEnd"/>
      <w:r w:rsidR="003431CE">
        <w:t xml:space="preserve"> </w:t>
      </w:r>
      <w:r w:rsidRPr="00EA40B2">
        <w:t xml:space="preserve">aangeboden aan </w:t>
      </w:r>
      <w:r w:rsidR="00784344">
        <w:t>(</w:t>
      </w:r>
      <w:r w:rsidRPr="00EA40B2">
        <w:t>n</w:t>
      </w:r>
      <w:r>
        <w:t>ieuwe</w:t>
      </w:r>
      <w:r w:rsidR="00784344">
        <w:t>)</w:t>
      </w:r>
      <w:r w:rsidRPr="00EA40B2">
        <w:t xml:space="preserve"> ib-</w:t>
      </w:r>
      <w:proofErr w:type="spellStart"/>
      <w:r w:rsidRPr="00EA40B2">
        <w:t>ers</w:t>
      </w:r>
      <w:proofErr w:type="spellEnd"/>
      <w:r w:rsidRPr="00EA40B2">
        <w:t>, leerkrachten met IB-taken en nieuwe directeuren aan</w:t>
      </w:r>
      <w:r>
        <w:t>g</w:t>
      </w:r>
      <w:r w:rsidRPr="00EA40B2">
        <w:t xml:space="preserve">esloten bij het samenwerkingsverband PPO-NK. </w:t>
      </w:r>
    </w:p>
    <w:p w14:paraId="1DC96EF8" w14:textId="4326F837" w:rsidR="00EA40B2" w:rsidRDefault="00EA40B2" w:rsidP="00EA40B2">
      <w:r w:rsidRPr="00EA40B2">
        <w:t>Gratis betekent echter niet dat de training</w:t>
      </w:r>
      <w:r>
        <w:t>en</w:t>
      </w:r>
      <w:r w:rsidRPr="00EA40B2">
        <w:t xml:space="preserve"> vrijblijvend </w:t>
      </w:r>
      <w:r>
        <w:t>zijn</w:t>
      </w:r>
      <w:r w:rsidRPr="00EA40B2">
        <w:t xml:space="preserve">. De trainers en het </w:t>
      </w:r>
      <w:proofErr w:type="spellStart"/>
      <w:r w:rsidR="003431CE">
        <w:t>swv</w:t>
      </w:r>
      <w:proofErr w:type="spellEnd"/>
      <w:r w:rsidRPr="00EA40B2">
        <w:t xml:space="preserve"> maken voor deze training tijd en geld vrij en we rekenen dan ook op jullie aanwezigheid. </w:t>
      </w:r>
      <w:r w:rsidR="00F866C3">
        <w:t xml:space="preserve">Na aanmelding </w:t>
      </w:r>
      <w:r w:rsidRPr="00EA40B2">
        <w:t xml:space="preserve">vragen </w:t>
      </w:r>
      <w:r w:rsidR="00C504EC">
        <w:t xml:space="preserve">we </w:t>
      </w:r>
      <w:r w:rsidRPr="00EA40B2">
        <w:t xml:space="preserve">je om de uitnodiging te accepteren </w:t>
      </w:r>
      <w:r w:rsidR="00C504EC">
        <w:t>en</w:t>
      </w:r>
      <w:r w:rsidRPr="00EA40B2">
        <w:t xml:space="preserve"> </w:t>
      </w:r>
      <w:r w:rsidR="002A142D">
        <w:t xml:space="preserve">wanneer je toch niet </w:t>
      </w:r>
      <w:r w:rsidR="00A5575D">
        <w:t>kan</w:t>
      </w:r>
      <w:r w:rsidR="002A142D">
        <w:t xml:space="preserve"> </w:t>
      </w:r>
      <w:r w:rsidR="004B581E">
        <w:t xml:space="preserve">je </w:t>
      </w:r>
      <w:r w:rsidRPr="00EA40B2">
        <w:t xml:space="preserve">uiterlijk </w:t>
      </w:r>
      <w:r w:rsidR="00C504EC">
        <w:t>éé</w:t>
      </w:r>
      <w:r w:rsidRPr="00EA40B2">
        <w:t xml:space="preserve">n week </w:t>
      </w:r>
      <w:r w:rsidR="00307F09">
        <w:t>voor</w:t>
      </w:r>
      <w:r w:rsidRPr="00EA40B2">
        <w:t xml:space="preserve"> de </w:t>
      </w:r>
      <w:r w:rsidR="002A142D">
        <w:t>training</w:t>
      </w:r>
      <w:r w:rsidR="004B581E">
        <w:t xml:space="preserve"> </w:t>
      </w:r>
      <w:r w:rsidRPr="00EA40B2">
        <w:t xml:space="preserve">af te melden </w:t>
      </w:r>
      <w:r w:rsidR="00307F09">
        <w:t>met</w:t>
      </w:r>
      <w:r w:rsidRPr="00EA40B2">
        <w:t xml:space="preserve"> vermelding van de reden. Bij een ‘no-show’ zonder geldige reden zijn wij genoodzaakt om een deel</w:t>
      </w:r>
      <w:r w:rsidR="002A142D">
        <w:t xml:space="preserve"> </w:t>
      </w:r>
      <w:r w:rsidRPr="00EA40B2">
        <w:t xml:space="preserve">van de kosten </w:t>
      </w:r>
      <w:r w:rsidR="002A142D">
        <w:t xml:space="preserve">van de training </w:t>
      </w:r>
      <w:r w:rsidRPr="00EA40B2">
        <w:t xml:space="preserve">door te berekenen aan </w:t>
      </w:r>
      <w:r w:rsidR="002A142D">
        <w:t>je</w:t>
      </w:r>
      <w:r w:rsidRPr="00EA40B2">
        <w:t xml:space="preserve"> school/</w:t>
      </w:r>
      <w:r w:rsidR="00BC32CF">
        <w:t xml:space="preserve"> </w:t>
      </w:r>
      <w:r w:rsidRPr="00EA40B2">
        <w:t>bestuur.</w:t>
      </w:r>
    </w:p>
    <w:p w14:paraId="7B09874D" w14:textId="2BCF9708" w:rsidR="00CC0678" w:rsidRDefault="00CC0678">
      <w:r>
        <w:t xml:space="preserve">Hieronder geven we informatie over </w:t>
      </w:r>
      <w:r w:rsidR="001D2EBE">
        <w:t xml:space="preserve">de </w:t>
      </w:r>
      <w:r w:rsidR="00D12B1E">
        <w:t>drie</w:t>
      </w:r>
      <w:r>
        <w:t xml:space="preserve"> trainingen:</w:t>
      </w:r>
    </w:p>
    <w:p w14:paraId="2984A7D5" w14:textId="42FF4767" w:rsidR="001D2EBE" w:rsidRDefault="001D2EBE" w:rsidP="001D2EBE">
      <w:pPr>
        <w:pStyle w:val="Lijstalinea"/>
        <w:numPr>
          <w:ilvl w:val="0"/>
          <w:numId w:val="11"/>
        </w:numPr>
        <w:spacing w:line="256" w:lineRule="auto"/>
      </w:pPr>
      <w:r>
        <w:t xml:space="preserve">Start training TOP-dossier – niveau </w:t>
      </w:r>
      <w:r w:rsidR="004E6D2A">
        <w:t>starter</w:t>
      </w:r>
    </w:p>
    <w:p w14:paraId="61275923" w14:textId="77777777" w:rsidR="001D2EBE" w:rsidRDefault="001D2EBE" w:rsidP="001D2EBE">
      <w:pPr>
        <w:pStyle w:val="Lijstalinea"/>
        <w:numPr>
          <w:ilvl w:val="0"/>
          <w:numId w:val="11"/>
        </w:numPr>
        <w:spacing w:line="256" w:lineRule="auto"/>
      </w:pPr>
      <w:r>
        <w:t xml:space="preserve">Opfris training TOP-dossier - niveau </w:t>
      </w:r>
      <w:proofErr w:type="spellStart"/>
      <w:r>
        <w:t>medior</w:t>
      </w:r>
      <w:proofErr w:type="spellEnd"/>
      <w:r>
        <w:t xml:space="preserve"> </w:t>
      </w:r>
    </w:p>
    <w:p w14:paraId="3D938DD9" w14:textId="13A746F4" w:rsidR="001D2EBE" w:rsidRDefault="001D2EBE" w:rsidP="001D2EBE">
      <w:pPr>
        <w:pStyle w:val="Lijstalinea"/>
        <w:numPr>
          <w:ilvl w:val="0"/>
          <w:numId w:val="11"/>
        </w:numPr>
        <w:spacing w:line="256" w:lineRule="auto"/>
      </w:pPr>
      <w:r>
        <w:t>Opfris training TOP-dossier - niveau gevorderde</w:t>
      </w:r>
      <w:r w:rsidR="00AC571F">
        <w:t>n</w:t>
      </w:r>
    </w:p>
    <w:p w14:paraId="7DB544B0" w14:textId="2E191FD4" w:rsidR="001D2EBE" w:rsidRDefault="001D2EBE" w:rsidP="001D2EBE">
      <w:pPr>
        <w:pStyle w:val="Lijstalinea"/>
        <w:spacing w:line="256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C0678" w14:paraId="5D45ABFA" w14:textId="77777777" w:rsidTr="001E710B">
        <w:tc>
          <w:tcPr>
            <w:tcW w:w="9062" w:type="dxa"/>
            <w:gridSpan w:val="2"/>
            <w:shd w:val="clear" w:color="auto" w:fill="5B9BD5" w:themeFill="accent1"/>
          </w:tcPr>
          <w:p w14:paraId="217D417A" w14:textId="77777777" w:rsidR="00CC0678" w:rsidRPr="00CC0678" w:rsidRDefault="00CC0678" w:rsidP="00CC0678">
            <w:pPr>
              <w:jc w:val="center"/>
              <w:rPr>
                <w:b/>
              </w:rPr>
            </w:pPr>
            <w:r w:rsidRPr="00CC0678">
              <w:rPr>
                <w:b/>
                <w:color w:val="FFFFFF" w:themeColor="background1"/>
              </w:rPr>
              <w:t>Start training TOP-dossier</w:t>
            </w:r>
          </w:p>
        </w:tc>
      </w:tr>
      <w:tr w:rsidR="00CC0678" w14:paraId="06F77FB6" w14:textId="77777777" w:rsidTr="00CC0678">
        <w:tc>
          <w:tcPr>
            <w:tcW w:w="2547" w:type="dxa"/>
          </w:tcPr>
          <w:p w14:paraId="54E37AAC" w14:textId="77777777" w:rsidR="00CC0678" w:rsidRDefault="00CC0678" w:rsidP="00CC0678">
            <w:r>
              <w:t>voor wie</w:t>
            </w:r>
          </w:p>
        </w:tc>
        <w:tc>
          <w:tcPr>
            <w:tcW w:w="6515" w:type="dxa"/>
          </w:tcPr>
          <w:p w14:paraId="35E6050E" w14:textId="77777777" w:rsidR="00CC0678" w:rsidRDefault="0091095F" w:rsidP="00CC0678">
            <w:r>
              <w:t xml:space="preserve">Professionals die met TOP-dossier (gaan) werken en nog </w:t>
            </w:r>
            <w:r w:rsidRPr="000B72D0">
              <w:rPr>
                <w:u w:val="single"/>
              </w:rPr>
              <w:t>geen</w:t>
            </w:r>
            <w:r>
              <w:t xml:space="preserve"> ervaring hebben.</w:t>
            </w:r>
          </w:p>
          <w:p w14:paraId="545CCB7E" w14:textId="77777777" w:rsidR="0091095F" w:rsidRDefault="005479E6" w:rsidP="00CC0678">
            <w:r>
              <w:t>Je bent i</w:t>
            </w:r>
            <w:r w:rsidR="0091095F">
              <w:t>ntern begeleiders</w:t>
            </w:r>
            <w:r>
              <w:t xml:space="preserve"> of directeur.</w:t>
            </w:r>
          </w:p>
        </w:tc>
      </w:tr>
      <w:tr w:rsidR="00F972E6" w14:paraId="2654758F" w14:textId="77777777" w:rsidTr="00CC0678">
        <w:tc>
          <w:tcPr>
            <w:tcW w:w="2547" w:type="dxa"/>
            <w:vMerge w:val="restart"/>
          </w:tcPr>
          <w:p w14:paraId="5FEB21E9" w14:textId="77777777" w:rsidR="00F972E6" w:rsidRDefault="00F972E6" w:rsidP="00CC0678">
            <w:r>
              <w:t>wat</w:t>
            </w:r>
          </w:p>
        </w:tc>
        <w:tc>
          <w:tcPr>
            <w:tcW w:w="6515" w:type="dxa"/>
          </w:tcPr>
          <w:p w14:paraId="5A80DBB5" w14:textId="77777777" w:rsidR="00F972E6" w:rsidRDefault="00F972E6" w:rsidP="0091095F">
            <w:pPr>
              <w:rPr>
                <w:rFonts w:cstheme="minorHAnsi"/>
              </w:rPr>
            </w:pPr>
            <w:r w:rsidRPr="0091095F">
              <w:rPr>
                <w:rFonts w:cstheme="minorHAnsi"/>
              </w:rPr>
              <w:t>Na het doorlopen van de startsessie zijn de volgende onderwerpen aan bod gekomen:</w:t>
            </w:r>
          </w:p>
          <w:p w14:paraId="1C799675" w14:textId="77777777" w:rsidR="00F972E6" w:rsidRDefault="00F972E6" w:rsidP="0091095F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Waarom TOP-dossier</w:t>
            </w:r>
          </w:p>
          <w:p w14:paraId="7F8DC8F6" w14:textId="77777777" w:rsidR="00F972E6" w:rsidRDefault="00F972E6" w:rsidP="0091095F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Wat is TOP-dossier</w:t>
            </w:r>
          </w:p>
          <w:p w14:paraId="7D6389FD" w14:textId="77777777" w:rsidR="00F972E6" w:rsidRDefault="00F972E6" w:rsidP="0091095F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Wanneer TOP-dossier</w:t>
            </w:r>
          </w:p>
          <w:p w14:paraId="6EB19C3A" w14:textId="77777777" w:rsidR="00F972E6" w:rsidRDefault="00F972E6" w:rsidP="005479E6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Hoe werkt het (knoppencursus)</w:t>
            </w:r>
          </w:p>
          <w:p w14:paraId="2EC35DE0" w14:textId="77777777" w:rsidR="00F972E6" w:rsidRPr="005479E6" w:rsidRDefault="00F972E6" w:rsidP="005479E6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Uitgebreid doorlopen van de vier velden: waarnemen, begrijpen, plannen en realiseren</w:t>
            </w:r>
          </w:p>
          <w:p w14:paraId="17F51725" w14:textId="77777777" w:rsidR="00F972E6" w:rsidRDefault="00F972E6" w:rsidP="0091095F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Hoe bepaal je noodzakelijke onderwijsbehoeften cruciale doelen</w:t>
            </w:r>
          </w:p>
          <w:p w14:paraId="3085A5D5" w14:textId="77777777" w:rsidR="00F972E6" w:rsidRDefault="00F972E6" w:rsidP="0091095F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Welke ondersteuning is nodig</w:t>
            </w:r>
          </w:p>
          <w:p w14:paraId="1237A97C" w14:textId="77777777" w:rsidR="00F972E6" w:rsidRDefault="00F972E6" w:rsidP="0091095F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TOP-dossier en het MDO</w:t>
            </w:r>
          </w:p>
          <w:p w14:paraId="7C6DA9FF" w14:textId="77777777" w:rsidR="00F972E6" w:rsidRDefault="00F972E6" w:rsidP="0091095F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Hoe leg je dingen vast die nodig zijn</w:t>
            </w:r>
          </w:p>
          <w:p w14:paraId="161FA56F" w14:textId="77777777" w:rsidR="00F972E6" w:rsidRDefault="00F972E6" w:rsidP="0091095F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Hoe regel je de instemming van ouders</w:t>
            </w:r>
          </w:p>
          <w:p w14:paraId="571A484C" w14:textId="77777777" w:rsidR="00F972E6" w:rsidRPr="006D6604" w:rsidRDefault="00F972E6" w:rsidP="00CC0678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Je werkt aan jouw eigen casus</w:t>
            </w:r>
          </w:p>
        </w:tc>
      </w:tr>
      <w:tr w:rsidR="00F972E6" w14:paraId="782113D9" w14:textId="77777777" w:rsidTr="00CC0678">
        <w:tc>
          <w:tcPr>
            <w:tcW w:w="2547" w:type="dxa"/>
            <w:vMerge/>
          </w:tcPr>
          <w:p w14:paraId="112EC2A6" w14:textId="77777777" w:rsidR="00F972E6" w:rsidRDefault="00F972E6" w:rsidP="00CC0678"/>
        </w:tc>
        <w:tc>
          <w:tcPr>
            <w:tcW w:w="6515" w:type="dxa"/>
          </w:tcPr>
          <w:p w14:paraId="49EE09A9" w14:textId="77777777" w:rsidR="00F972E6" w:rsidRDefault="00F972E6" w:rsidP="0091095F">
            <w:pPr>
              <w:rPr>
                <w:rFonts w:cstheme="minorHAnsi"/>
              </w:rPr>
            </w:pPr>
            <w:r>
              <w:rPr>
                <w:rFonts w:cstheme="minorHAnsi"/>
              </w:rPr>
              <w:t>Bijeenkomst 1:</w:t>
            </w:r>
          </w:p>
          <w:p w14:paraId="4BF56A71" w14:textId="77777777" w:rsidR="00F972E6" w:rsidRDefault="00F972E6" w:rsidP="00F972E6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Waarom TOP-dossier</w:t>
            </w:r>
          </w:p>
          <w:p w14:paraId="210146EC" w14:textId="77777777" w:rsidR="00F972E6" w:rsidRDefault="00F972E6" w:rsidP="00F972E6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Wat is TOP-dossier</w:t>
            </w:r>
          </w:p>
          <w:p w14:paraId="490A855B" w14:textId="77777777" w:rsidR="006A0714" w:rsidRPr="00F972E6" w:rsidRDefault="0038106A" w:rsidP="00F972E6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F972E6">
              <w:rPr>
                <w:rFonts w:cstheme="minorHAnsi"/>
              </w:rPr>
              <w:t>Onderdeel waarnemen &amp; (deel van) begrijpen</w:t>
            </w:r>
          </w:p>
          <w:p w14:paraId="33AAC1AF" w14:textId="77777777" w:rsidR="00F972E6" w:rsidRPr="00F972E6" w:rsidRDefault="0038106A" w:rsidP="00F972E6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F972E6">
              <w:rPr>
                <w:rFonts w:cstheme="minorHAnsi"/>
              </w:rPr>
              <w:t xml:space="preserve">Extra: info </w:t>
            </w:r>
            <w:proofErr w:type="spellStart"/>
            <w:r w:rsidRPr="00F972E6">
              <w:rPr>
                <w:rFonts w:cstheme="minorHAnsi"/>
              </w:rPr>
              <w:t>kindgesprek</w:t>
            </w:r>
            <w:proofErr w:type="spellEnd"/>
            <w:r w:rsidRPr="00F972E6">
              <w:rPr>
                <w:rFonts w:cstheme="minorHAnsi"/>
              </w:rPr>
              <w:t xml:space="preserve"> en behoeften leerkrachten </w:t>
            </w:r>
          </w:p>
          <w:p w14:paraId="38D5374F" w14:textId="77777777" w:rsidR="00F972E6" w:rsidRDefault="00F972E6" w:rsidP="0091095F">
            <w:pPr>
              <w:rPr>
                <w:rFonts w:cstheme="minorHAnsi"/>
              </w:rPr>
            </w:pPr>
            <w:r>
              <w:rPr>
                <w:rFonts w:cstheme="minorHAnsi"/>
              </w:rPr>
              <w:t>Bijeenkomst 2:</w:t>
            </w:r>
          </w:p>
          <w:p w14:paraId="66B79848" w14:textId="77777777" w:rsidR="00F972E6" w:rsidRDefault="00F972E6" w:rsidP="00F972E6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Knoppencursus, waarbij alle onderdelen in vogelvlucht aan bod komen</w:t>
            </w:r>
          </w:p>
          <w:p w14:paraId="2C59E00B" w14:textId="77777777" w:rsidR="00F972E6" w:rsidRDefault="00F972E6" w:rsidP="00F972E6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Hoe werkt de techniek van het </w:t>
            </w:r>
            <w:proofErr w:type="spellStart"/>
            <w:r>
              <w:rPr>
                <w:rFonts w:cstheme="minorHAnsi"/>
              </w:rPr>
              <w:t>webbased</w:t>
            </w:r>
            <w:proofErr w:type="spellEnd"/>
            <w:r>
              <w:rPr>
                <w:rFonts w:cstheme="minorHAnsi"/>
              </w:rPr>
              <w:t xml:space="preserve"> programma</w:t>
            </w:r>
          </w:p>
          <w:p w14:paraId="0EF4D054" w14:textId="77777777" w:rsidR="00F972E6" w:rsidRDefault="00F972E6" w:rsidP="00F972E6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Waar kun je wat vinden</w:t>
            </w:r>
          </w:p>
          <w:p w14:paraId="60E8E12F" w14:textId="77777777" w:rsidR="00F972E6" w:rsidRPr="00F972E6" w:rsidRDefault="00F972E6" w:rsidP="00F972E6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Waar kun je terecht met je vragen</w:t>
            </w:r>
          </w:p>
          <w:p w14:paraId="6113AA87" w14:textId="77777777" w:rsidR="00F972E6" w:rsidRDefault="00F972E6" w:rsidP="0091095F">
            <w:pPr>
              <w:rPr>
                <w:rFonts w:cstheme="minorHAnsi"/>
              </w:rPr>
            </w:pPr>
            <w:r>
              <w:rPr>
                <w:rFonts w:cstheme="minorHAnsi"/>
              </w:rPr>
              <w:t>Bijeenkomst 3:</w:t>
            </w:r>
          </w:p>
          <w:p w14:paraId="4A81F0CF" w14:textId="77777777" w:rsidR="009A51AE" w:rsidRDefault="0038106A" w:rsidP="00FF264A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9A51AE">
              <w:rPr>
                <w:rFonts w:cstheme="minorHAnsi"/>
              </w:rPr>
              <w:t>MDO versterken met behulp van TOP-dossier</w:t>
            </w:r>
          </w:p>
          <w:p w14:paraId="76000106" w14:textId="77777777" w:rsidR="009A51AE" w:rsidRDefault="009A51AE" w:rsidP="00FF264A">
            <w:pPr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Hoe kom je achter de onderwijsbehoeften van een kind?</w:t>
            </w:r>
          </w:p>
          <w:p w14:paraId="79343C7C" w14:textId="77777777" w:rsidR="009A51AE" w:rsidRDefault="009A51AE" w:rsidP="00FF264A">
            <w:pPr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Hoe stel je sterke doelen op?</w:t>
            </w:r>
          </w:p>
          <w:p w14:paraId="6401643F" w14:textId="77777777" w:rsidR="00F972E6" w:rsidRDefault="00F972E6" w:rsidP="0091095F">
            <w:pPr>
              <w:rPr>
                <w:rFonts w:cstheme="minorHAnsi"/>
              </w:rPr>
            </w:pPr>
            <w:r>
              <w:rPr>
                <w:rFonts w:cstheme="minorHAnsi"/>
              </w:rPr>
              <w:t>Bijeenkomst 4:</w:t>
            </w:r>
          </w:p>
          <w:p w14:paraId="246FA0D3" w14:textId="77777777" w:rsidR="00F972E6" w:rsidRPr="00F972E6" w:rsidRDefault="00F972E6" w:rsidP="00F972E6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F972E6">
              <w:rPr>
                <w:rFonts w:cstheme="minorHAnsi"/>
              </w:rPr>
              <w:t>TOP-dossier in vogelvlucht. Weet je nog wat waar staat?</w:t>
            </w:r>
          </w:p>
          <w:p w14:paraId="6979939E" w14:textId="77777777" w:rsidR="00F972E6" w:rsidRPr="00F972E6" w:rsidRDefault="00F972E6" w:rsidP="0091095F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Vragen van deelnemers staan centraal</w:t>
            </w:r>
          </w:p>
        </w:tc>
      </w:tr>
      <w:tr w:rsidR="00CC0678" w14:paraId="18DDD095" w14:textId="77777777" w:rsidTr="00CC0678">
        <w:tc>
          <w:tcPr>
            <w:tcW w:w="2547" w:type="dxa"/>
          </w:tcPr>
          <w:p w14:paraId="28036AEA" w14:textId="77777777" w:rsidR="00CC0678" w:rsidRDefault="0091095F" w:rsidP="00CC0678">
            <w:r>
              <w:t>tijd</w:t>
            </w:r>
          </w:p>
        </w:tc>
        <w:tc>
          <w:tcPr>
            <w:tcW w:w="6515" w:type="dxa"/>
          </w:tcPr>
          <w:p w14:paraId="2350EE46" w14:textId="77777777" w:rsidR="00090E1C" w:rsidRDefault="0091095F" w:rsidP="0091095F">
            <w:r>
              <w:t>4 trainingen van 2 uur</w:t>
            </w:r>
            <w:r w:rsidR="006E4C09">
              <w:t xml:space="preserve"> </w:t>
            </w:r>
          </w:p>
          <w:p w14:paraId="262948E2" w14:textId="4D32721F" w:rsidR="00CC0678" w:rsidRDefault="00090E1C" w:rsidP="0091095F">
            <w:r>
              <w:t>–</w:t>
            </w:r>
            <w:r w:rsidR="006E4C09">
              <w:t xml:space="preserve"> aa</w:t>
            </w:r>
            <w:r>
              <w:t xml:space="preserve">nvang </w:t>
            </w:r>
            <w:r w:rsidR="006E4C09">
              <w:t>15:00</w:t>
            </w:r>
            <w:r>
              <w:t xml:space="preserve"> </w:t>
            </w:r>
            <w:r w:rsidR="006E4C09">
              <w:t>-</w:t>
            </w:r>
            <w:r>
              <w:t xml:space="preserve"> </w:t>
            </w:r>
            <w:r w:rsidR="006E4C09">
              <w:t>17:00 uur</w:t>
            </w:r>
          </w:p>
        </w:tc>
      </w:tr>
      <w:tr w:rsidR="0091095F" w14:paraId="64FDA9BD" w14:textId="77777777" w:rsidTr="00CC0678">
        <w:tc>
          <w:tcPr>
            <w:tcW w:w="2547" w:type="dxa"/>
          </w:tcPr>
          <w:p w14:paraId="1097ACBD" w14:textId="77777777" w:rsidR="0091095F" w:rsidRDefault="0091095F" w:rsidP="00CC0678">
            <w:r>
              <w:t>wanneer</w:t>
            </w:r>
          </w:p>
        </w:tc>
        <w:tc>
          <w:tcPr>
            <w:tcW w:w="6515" w:type="dxa"/>
          </w:tcPr>
          <w:p w14:paraId="6638F96D" w14:textId="16F518D3" w:rsidR="0091095F" w:rsidRDefault="00CA2EE5" w:rsidP="00CC0678">
            <w:r>
              <w:t>START-cursus najaar</w:t>
            </w:r>
            <w:r w:rsidR="0091095F">
              <w:t xml:space="preserve"> 2021 </w:t>
            </w:r>
            <w:r w:rsidR="0033168B">
              <w:t>(</w:t>
            </w:r>
            <w:r w:rsidR="00F01C55">
              <w:t>gaat definitief d</w:t>
            </w:r>
            <w:r w:rsidR="00912618">
              <w:t>oor)</w:t>
            </w:r>
            <w:r>
              <w:t>:</w:t>
            </w:r>
          </w:p>
          <w:p w14:paraId="10B8F508" w14:textId="77ADF303" w:rsidR="00F92918" w:rsidRDefault="00F92918" w:rsidP="00F92918">
            <w:pPr>
              <w:pStyle w:val="Lijstalinea"/>
              <w:numPr>
                <w:ilvl w:val="0"/>
                <w:numId w:val="15"/>
              </w:numPr>
            </w:pPr>
            <w:r>
              <w:t xml:space="preserve">Di. 21 </w:t>
            </w:r>
            <w:r w:rsidR="00BF5B31">
              <w:t>september</w:t>
            </w:r>
            <w:r>
              <w:t xml:space="preserve"> </w:t>
            </w:r>
            <w:r w:rsidR="008F775E">
              <w:t>2021</w:t>
            </w:r>
          </w:p>
          <w:p w14:paraId="229CF59F" w14:textId="7862748E" w:rsidR="00F92918" w:rsidRDefault="00F92918" w:rsidP="00F92918">
            <w:pPr>
              <w:pStyle w:val="Lijstalinea"/>
              <w:numPr>
                <w:ilvl w:val="0"/>
                <w:numId w:val="15"/>
              </w:numPr>
              <w:contextualSpacing w:val="0"/>
            </w:pPr>
            <w:r>
              <w:t xml:space="preserve">Di 12 </w:t>
            </w:r>
            <w:r w:rsidR="00BF5B31">
              <w:t>oktober</w:t>
            </w:r>
            <w:r w:rsidR="008F775E">
              <w:t xml:space="preserve"> 2021</w:t>
            </w:r>
            <w:r>
              <w:tab/>
            </w:r>
          </w:p>
          <w:p w14:paraId="7A8793B3" w14:textId="5129C4FA" w:rsidR="00F92918" w:rsidRDefault="00F92918" w:rsidP="00F92918">
            <w:pPr>
              <w:pStyle w:val="Lijstalinea"/>
              <w:numPr>
                <w:ilvl w:val="0"/>
                <w:numId w:val="15"/>
              </w:numPr>
              <w:contextualSpacing w:val="0"/>
            </w:pPr>
            <w:r>
              <w:t xml:space="preserve">Di 9 </w:t>
            </w:r>
            <w:r w:rsidR="00BF5B31">
              <w:t>november</w:t>
            </w:r>
            <w:r w:rsidR="008F775E">
              <w:t xml:space="preserve"> 2021</w:t>
            </w:r>
            <w:r>
              <w:t xml:space="preserve"> </w:t>
            </w:r>
          </w:p>
          <w:p w14:paraId="3E3A2A0C" w14:textId="33131AF5" w:rsidR="00F92918" w:rsidRDefault="00F92918" w:rsidP="00F92918">
            <w:pPr>
              <w:pStyle w:val="Lijstalinea"/>
              <w:numPr>
                <w:ilvl w:val="0"/>
                <w:numId w:val="15"/>
              </w:numPr>
              <w:contextualSpacing w:val="0"/>
            </w:pPr>
            <w:r>
              <w:t xml:space="preserve">Di 23 </w:t>
            </w:r>
            <w:r w:rsidR="00BF5B31">
              <w:t xml:space="preserve">november </w:t>
            </w:r>
            <w:r w:rsidR="008F775E">
              <w:t>2021</w:t>
            </w:r>
            <w:r>
              <w:t xml:space="preserve"> </w:t>
            </w:r>
          </w:p>
          <w:p w14:paraId="4593D48F" w14:textId="77777777" w:rsidR="00037FCE" w:rsidRDefault="00037FCE" w:rsidP="00CC0678"/>
          <w:p w14:paraId="1F133EBF" w14:textId="29A92DFF" w:rsidR="00037FCE" w:rsidRDefault="00037FCE" w:rsidP="00037FCE">
            <w:r>
              <w:t>Opti</w:t>
            </w:r>
            <w:r w:rsidR="00CA2EE5">
              <w:t>oneel</w:t>
            </w:r>
            <w:r>
              <w:t xml:space="preserve"> START-cursus </w:t>
            </w:r>
            <w:r w:rsidR="00CA2EE5">
              <w:t>voorjaar 2022 (</w:t>
            </w:r>
            <w:r w:rsidR="00912618">
              <w:t xml:space="preserve">gaat alleen door </w:t>
            </w:r>
            <w:r w:rsidR="00CA2EE5">
              <w:t xml:space="preserve">bij voldoende </w:t>
            </w:r>
            <w:r w:rsidR="00912618">
              <w:t>aanmeldingen</w:t>
            </w:r>
            <w:r w:rsidR="00CA2EE5">
              <w:t>)</w:t>
            </w:r>
            <w:r>
              <w:t xml:space="preserve">: </w:t>
            </w:r>
          </w:p>
          <w:p w14:paraId="405AE0F4" w14:textId="5FD37A1C" w:rsidR="00037FCE" w:rsidRDefault="00037FCE" w:rsidP="00037FCE">
            <w:pPr>
              <w:pStyle w:val="Lijstalinea"/>
              <w:numPr>
                <w:ilvl w:val="0"/>
                <w:numId w:val="12"/>
              </w:numPr>
              <w:contextualSpacing w:val="0"/>
            </w:pPr>
            <w:r>
              <w:t xml:space="preserve">do 10 </w:t>
            </w:r>
            <w:r w:rsidR="00BF5B31">
              <w:t>maart</w:t>
            </w:r>
            <w:r w:rsidR="008F775E">
              <w:t xml:space="preserve"> 2022</w:t>
            </w:r>
          </w:p>
          <w:p w14:paraId="12DBA797" w14:textId="45F65EED" w:rsidR="00037FCE" w:rsidRDefault="00037FCE" w:rsidP="00037FCE">
            <w:pPr>
              <w:pStyle w:val="Lijstalinea"/>
              <w:numPr>
                <w:ilvl w:val="0"/>
                <w:numId w:val="12"/>
              </w:numPr>
              <w:contextualSpacing w:val="0"/>
            </w:pPr>
            <w:r>
              <w:t>do 24 maart</w:t>
            </w:r>
            <w:r w:rsidR="008F775E">
              <w:t xml:space="preserve"> 2022</w:t>
            </w:r>
          </w:p>
          <w:p w14:paraId="0FB8F5E5" w14:textId="17A485AA" w:rsidR="00037FCE" w:rsidRDefault="00037FCE" w:rsidP="00037FCE">
            <w:pPr>
              <w:pStyle w:val="Lijstalinea"/>
              <w:numPr>
                <w:ilvl w:val="0"/>
                <w:numId w:val="12"/>
              </w:numPr>
              <w:contextualSpacing w:val="0"/>
            </w:pPr>
            <w:r>
              <w:t>do 14 april</w:t>
            </w:r>
            <w:r w:rsidR="008F775E">
              <w:t xml:space="preserve"> 2022</w:t>
            </w:r>
          </w:p>
          <w:p w14:paraId="45BE01D9" w14:textId="1DA87CE3" w:rsidR="00037FCE" w:rsidRDefault="00037FCE" w:rsidP="00037FCE">
            <w:pPr>
              <w:pStyle w:val="Lijstalinea"/>
              <w:numPr>
                <w:ilvl w:val="0"/>
                <w:numId w:val="12"/>
              </w:numPr>
              <w:contextualSpacing w:val="0"/>
            </w:pPr>
            <w:r>
              <w:t>do 21 april</w:t>
            </w:r>
            <w:r w:rsidR="008F775E">
              <w:t xml:space="preserve"> 2022</w:t>
            </w:r>
          </w:p>
          <w:p w14:paraId="25CA8283" w14:textId="38B72CA8" w:rsidR="00037FCE" w:rsidRDefault="00037FCE" w:rsidP="00CC0678"/>
        </w:tc>
      </w:tr>
      <w:tr w:rsidR="002D50E3" w14:paraId="3180D39A" w14:textId="77777777" w:rsidTr="006B45F4">
        <w:tc>
          <w:tcPr>
            <w:tcW w:w="2547" w:type="dxa"/>
          </w:tcPr>
          <w:p w14:paraId="40213D14" w14:textId="77777777" w:rsidR="002D50E3" w:rsidRDefault="002D50E3" w:rsidP="006B45F4">
            <w:r>
              <w:t>Aanmelding</w:t>
            </w:r>
          </w:p>
        </w:tc>
        <w:tc>
          <w:tcPr>
            <w:tcW w:w="6515" w:type="dxa"/>
          </w:tcPr>
          <w:p w14:paraId="5631045A" w14:textId="08209C65" w:rsidR="002D50E3" w:rsidRDefault="002563E2" w:rsidP="006B45F4">
            <w:r>
              <w:t xml:space="preserve">Meld je </w:t>
            </w:r>
            <w:r w:rsidR="00011AE3">
              <w:t xml:space="preserve">aan </w:t>
            </w:r>
            <w:r>
              <w:t xml:space="preserve">via </w:t>
            </w:r>
            <w:hyperlink r:id="rId7" w:history="1">
              <w:r w:rsidRPr="00011AE3">
                <w:rPr>
                  <w:rStyle w:val="Hyperlink"/>
                </w:rPr>
                <w:t>deze</w:t>
              </w:r>
            </w:hyperlink>
            <w:r>
              <w:t xml:space="preserve"> link </w:t>
            </w:r>
          </w:p>
        </w:tc>
      </w:tr>
      <w:tr w:rsidR="00CC0678" w14:paraId="3408D731" w14:textId="77777777" w:rsidTr="00CC0678">
        <w:tc>
          <w:tcPr>
            <w:tcW w:w="2547" w:type="dxa"/>
          </w:tcPr>
          <w:p w14:paraId="7265A2CE" w14:textId="77777777" w:rsidR="00CC0678" w:rsidRDefault="0091095F" w:rsidP="00CC0678">
            <w:r>
              <w:t>trainers</w:t>
            </w:r>
          </w:p>
        </w:tc>
        <w:tc>
          <w:tcPr>
            <w:tcW w:w="6515" w:type="dxa"/>
          </w:tcPr>
          <w:p w14:paraId="4023AF4C" w14:textId="5926BB6C" w:rsidR="00CC0678" w:rsidRDefault="0091095F" w:rsidP="00CC0678">
            <w:r>
              <w:t xml:space="preserve">Mariska </w:t>
            </w:r>
            <w:r w:rsidR="00BB2739">
              <w:t xml:space="preserve">van </w:t>
            </w:r>
            <w:r>
              <w:t>Gemert (</w:t>
            </w:r>
            <w:proofErr w:type="spellStart"/>
            <w:r>
              <w:t>Dotcomschool</w:t>
            </w:r>
            <w:proofErr w:type="spellEnd"/>
            <w:r>
              <w:t>) en Annetta Klaassen</w:t>
            </w:r>
          </w:p>
        </w:tc>
      </w:tr>
    </w:tbl>
    <w:p w14:paraId="523451CF" w14:textId="77777777" w:rsidR="00CC0678" w:rsidRDefault="00CC0678" w:rsidP="00CC06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C0678" w14:paraId="18D05819" w14:textId="77777777" w:rsidTr="0020039B">
        <w:tc>
          <w:tcPr>
            <w:tcW w:w="9062" w:type="dxa"/>
            <w:gridSpan w:val="2"/>
            <w:shd w:val="clear" w:color="auto" w:fill="5B9BD5" w:themeFill="accent1"/>
          </w:tcPr>
          <w:p w14:paraId="3C335854" w14:textId="77777777" w:rsidR="00CC0678" w:rsidRPr="00CC0678" w:rsidRDefault="00CC0678" w:rsidP="00CC0678">
            <w:pPr>
              <w:jc w:val="center"/>
              <w:rPr>
                <w:b/>
              </w:rPr>
            </w:pPr>
            <w:r w:rsidRPr="00CC0678">
              <w:rPr>
                <w:b/>
                <w:color w:val="FFFFFF" w:themeColor="background1"/>
              </w:rPr>
              <w:t>Opfris training TOP-dossier</w:t>
            </w:r>
            <w:r w:rsidR="0091095F">
              <w:rPr>
                <w:b/>
                <w:color w:val="FFFFFF" w:themeColor="background1"/>
              </w:rPr>
              <w:t xml:space="preserve"> MEDIOR</w:t>
            </w:r>
          </w:p>
        </w:tc>
      </w:tr>
      <w:tr w:rsidR="00CC0678" w14:paraId="0D1AAE8E" w14:textId="77777777" w:rsidTr="00CC0678">
        <w:tc>
          <w:tcPr>
            <w:tcW w:w="2547" w:type="dxa"/>
          </w:tcPr>
          <w:p w14:paraId="0BD078CC" w14:textId="77777777" w:rsidR="00CC0678" w:rsidRDefault="0091095F" w:rsidP="00CC0678">
            <w:r>
              <w:t>Voor wie</w:t>
            </w:r>
          </w:p>
        </w:tc>
        <w:tc>
          <w:tcPr>
            <w:tcW w:w="6515" w:type="dxa"/>
          </w:tcPr>
          <w:p w14:paraId="57B6E90C" w14:textId="77777777" w:rsidR="00CC0678" w:rsidRDefault="0091095F" w:rsidP="00CC0678">
            <w:r>
              <w:t>Professi</w:t>
            </w:r>
            <w:r w:rsidR="000B72D0">
              <w:t>onals die met TOP-dossier</w:t>
            </w:r>
            <w:r>
              <w:t xml:space="preserve"> werken en </w:t>
            </w:r>
            <w:r w:rsidR="000B72D0">
              <w:t xml:space="preserve">weinig </w:t>
            </w:r>
            <w:r>
              <w:t>ervaring hebben</w:t>
            </w:r>
            <w:r w:rsidR="000B72D0">
              <w:t>.</w:t>
            </w:r>
          </w:p>
          <w:p w14:paraId="1F176161" w14:textId="77777777" w:rsidR="000B72D0" w:rsidRDefault="000B72D0" w:rsidP="00CC0678">
            <w:r>
              <w:t>Je hebt de start training TOP-dossier gevolgd.</w:t>
            </w:r>
          </w:p>
          <w:p w14:paraId="5EFF8EEB" w14:textId="77777777" w:rsidR="0091095F" w:rsidRDefault="005479E6" w:rsidP="00CC0678">
            <w:r>
              <w:t>Je bent i</w:t>
            </w:r>
            <w:r w:rsidR="0091095F">
              <w:t>ntern begeleiders</w:t>
            </w:r>
            <w:r>
              <w:t xml:space="preserve"> of directeur</w:t>
            </w:r>
            <w:r w:rsidR="000B72D0">
              <w:t>.</w:t>
            </w:r>
          </w:p>
        </w:tc>
      </w:tr>
      <w:tr w:rsidR="00CC0678" w14:paraId="6D023496" w14:textId="77777777" w:rsidTr="00CC0678">
        <w:tc>
          <w:tcPr>
            <w:tcW w:w="2547" w:type="dxa"/>
          </w:tcPr>
          <w:p w14:paraId="53A7479D" w14:textId="77777777" w:rsidR="00CC0678" w:rsidRDefault="0091095F" w:rsidP="00CC0678">
            <w:r>
              <w:lastRenderedPageBreak/>
              <w:t>wat</w:t>
            </w:r>
          </w:p>
        </w:tc>
        <w:tc>
          <w:tcPr>
            <w:tcW w:w="6515" w:type="dxa"/>
          </w:tcPr>
          <w:p w14:paraId="53733D8E" w14:textId="77777777" w:rsidR="0091095F" w:rsidRDefault="0091095F" w:rsidP="0091095F">
            <w:pPr>
              <w:rPr>
                <w:rFonts w:cstheme="minorHAnsi"/>
              </w:rPr>
            </w:pPr>
            <w:r w:rsidRPr="0091095F">
              <w:rPr>
                <w:rFonts w:cstheme="minorHAnsi"/>
              </w:rPr>
              <w:t>Na het doorlopen van de startsessie zijn de volgende onderwerpen aan bod gekomen:</w:t>
            </w:r>
          </w:p>
          <w:p w14:paraId="070D6388" w14:textId="77777777" w:rsidR="00CC0678" w:rsidRDefault="006D6604" w:rsidP="006D6604">
            <w:pPr>
              <w:pStyle w:val="Lijstalinea"/>
              <w:numPr>
                <w:ilvl w:val="0"/>
                <w:numId w:val="3"/>
              </w:numPr>
            </w:pPr>
            <w:r>
              <w:t>Vragen van de deelnemers staan centraal</w:t>
            </w:r>
          </w:p>
          <w:p w14:paraId="27AFFDF2" w14:textId="77777777" w:rsidR="006D6604" w:rsidRDefault="006D6604" w:rsidP="006D6604">
            <w:pPr>
              <w:pStyle w:val="Lijstalinea"/>
              <w:numPr>
                <w:ilvl w:val="0"/>
                <w:numId w:val="3"/>
              </w:numPr>
            </w:pPr>
            <w:r>
              <w:t>Technische vragen</w:t>
            </w:r>
          </w:p>
          <w:p w14:paraId="25AE06D4" w14:textId="77777777" w:rsidR="006D6604" w:rsidRDefault="006D6604" w:rsidP="006D6604">
            <w:pPr>
              <w:pStyle w:val="Lijstalinea"/>
              <w:numPr>
                <w:ilvl w:val="0"/>
                <w:numId w:val="3"/>
              </w:numPr>
            </w:pPr>
            <w:r>
              <w:t>Inhoudelijke vragen</w:t>
            </w:r>
          </w:p>
          <w:p w14:paraId="2048CBA8" w14:textId="77777777" w:rsidR="00EF143A" w:rsidRDefault="00EF143A" w:rsidP="00EF143A">
            <w:pPr>
              <w:pStyle w:val="Lijstalinea"/>
              <w:numPr>
                <w:ilvl w:val="0"/>
                <w:numId w:val="3"/>
              </w:numPr>
            </w:pPr>
            <w:r>
              <w:t>Overzicht van het TOP dossier</w:t>
            </w:r>
          </w:p>
          <w:p w14:paraId="23B9C14D" w14:textId="77777777" w:rsidR="00EF143A" w:rsidRDefault="00EF143A" w:rsidP="00EF143A">
            <w:pPr>
              <w:pStyle w:val="Lijstalinea"/>
              <w:numPr>
                <w:ilvl w:val="0"/>
                <w:numId w:val="3"/>
              </w:numPr>
            </w:pPr>
            <w:r>
              <w:t>Voorbereiding MDO</w:t>
            </w:r>
          </w:p>
          <w:p w14:paraId="28397593" w14:textId="77777777" w:rsidR="00EF143A" w:rsidRDefault="00EF143A" w:rsidP="00EF143A">
            <w:pPr>
              <w:pStyle w:val="Lijstalinea"/>
              <w:numPr>
                <w:ilvl w:val="0"/>
                <w:numId w:val="3"/>
              </w:numPr>
            </w:pPr>
            <w:r>
              <w:t>Kijken naar onderwijsbehoeften</w:t>
            </w:r>
          </w:p>
          <w:p w14:paraId="3F6050A2" w14:textId="77777777" w:rsidR="00EF143A" w:rsidRDefault="00EF143A" w:rsidP="00EF143A">
            <w:pPr>
              <w:pStyle w:val="Lijstalinea"/>
              <w:numPr>
                <w:ilvl w:val="0"/>
                <w:numId w:val="3"/>
              </w:numPr>
            </w:pPr>
            <w:r>
              <w:t>Verdieping cruciale doelen</w:t>
            </w:r>
          </w:p>
        </w:tc>
      </w:tr>
      <w:tr w:rsidR="00CC0678" w14:paraId="46AB8158" w14:textId="77777777" w:rsidTr="00CC0678">
        <w:tc>
          <w:tcPr>
            <w:tcW w:w="2547" w:type="dxa"/>
          </w:tcPr>
          <w:p w14:paraId="08A84140" w14:textId="53812249" w:rsidR="00CC0678" w:rsidRDefault="0091095F" w:rsidP="00CC0678">
            <w:r>
              <w:t>tijd</w:t>
            </w:r>
            <w:r w:rsidR="00DB3A94">
              <w:t>sduur</w:t>
            </w:r>
          </w:p>
        </w:tc>
        <w:tc>
          <w:tcPr>
            <w:tcW w:w="6515" w:type="dxa"/>
          </w:tcPr>
          <w:p w14:paraId="39DBF750" w14:textId="263BFD18" w:rsidR="00090E1C" w:rsidRDefault="0091095F" w:rsidP="00CC0678">
            <w:r>
              <w:t>2 uur</w:t>
            </w:r>
          </w:p>
        </w:tc>
      </w:tr>
      <w:tr w:rsidR="0091095F" w14:paraId="7E07504C" w14:textId="77777777" w:rsidTr="00CC0678">
        <w:tc>
          <w:tcPr>
            <w:tcW w:w="2547" w:type="dxa"/>
          </w:tcPr>
          <w:p w14:paraId="3C8DD92C" w14:textId="77777777" w:rsidR="0091095F" w:rsidRDefault="0091095F" w:rsidP="00CC0678">
            <w:r>
              <w:t>wanneer</w:t>
            </w:r>
          </w:p>
        </w:tc>
        <w:tc>
          <w:tcPr>
            <w:tcW w:w="6515" w:type="dxa"/>
          </w:tcPr>
          <w:p w14:paraId="28D13C69" w14:textId="11205B65" w:rsidR="0091095F" w:rsidRDefault="002C2FDD" w:rsidP="00CC0678">
            <w:r>
              <w:t>18 november 2021</w:t>
            </w:r>
            <w:r w:rsidR="00DB3A94">
              <w:t xml:space="preserve"> – aanvang 15:00 - 17:00 uur</w:t>
            </w:r>
          </w:p>
        </w:tc>
      </w:tr>
      <w:tr w:rsidR="00DB3A94" w14:paraId="74AF98D9" w14:textId="77777777" w:rsidTr="006B45F4">
        <w:tc>
          <w:tcPr>
            <w:tcW w:w="2547" w:type="dxa"/>
          </w:tcPr>
          <w:p w14:paraId="6D23253D" w14:textId="77777777" w:rsidR="00DB3A94" w:rsidRDefault="00DB3A94" w:rsidP="00DB3A94">
            <w:r>
              <w:t>Aanmelding</w:t>
            </w:r>
          </w:p>
        </w:tc>
        <w:tc>
          <w:tcPr>
            <w:tcW w:w="6515" w:type="dxa"/>
          </w:tcPr>
          <w:p w14:paraId="785875E4" w14:textId="4080EE31" w:rsidR="00DB3A94" w:rsidRDefault="00DB3A94" w:rsidP="00DB3A94">
            <w:r>
              <w:t xml:space="preserve">Meld je aan via </w:t>
            </w:r>
            <w:hyperlink r:id="rId8" w:history="1">
              <w:r w:rsidRPr="003563FA">
                <w:rPr>
                  <w:rStyle w:val="Hyperlink"/>
                </w:rPr>
                <w:t>deze</w:t>
              </w:r>
            </w:hyperlink>
            <w:r>
              <w:t xml:space="preserve"> link</w:t>
            </w:r>
          </w:p>
        </w:tc>
      </w:tr>
      <w:tr w:rsidR="00DB3A94" w14:paraId="193ED57D" w14:textId="77777777" w:rsidTr="00CC0678">
        <w:tc>
          <w:tcPr>
            <w:tcW w:w="2547" w:type="dxa"/>
          </w:tcPr>
          <w:p w14:paraId="79A070BD" w14:textId="77777777" w:rsidR="00DB3A94" w:rsidRDefault="00DB3A94" w:rsidP="00DB3A94">
            <w:r>
              <w:t>trainers</w:t>
            </w:r>
          </w:p>
        </w:tc>
        <w:tc>
          <w:tcPr>
            <w:tcW w:w="6515" w:type="dxa"/>
          </w:tcPr>
          <w:p w14:paraId="1B11E9B0" w14:textId="3DF111A0" w:rsidR="00DB3A94" w:rsidRDefault="00DB3A94" w:rsidP="00DB3A94">
            <w:r w:rsidRPr="0091095F">
              <w:t xml:space="preserve">Mariska </w:t>
            </w:r>
            <w:r>
              <w:t xml:space="preserve">van </w:t>
            </w:r>
            <w:r w:rsidRPr="0091095F">
              <w:t>Gemert (</w:t>
            </w:r>
            <w:proofErr w:type="spellStart"/>
            <w:r w:rsidRPr="0091095F">
              <w:t>Dotcomschool</w:t>
            </w:r>
            <w:proofErr w:type="spellEnd"/>
            <w:r w:rsidRPr="0091095F">
              <w:t>) en Annetta Klaassen</w:t>
            </w:r>
          </w:p>
        </w:tc>
      </w:tr>
    </w:tbl>
    <w:p w14:paraId="1A90DA01" w14:textId="77777777" w:rsidR="00CC0678" w:rsidRDefault="00CC0678" w:rsidP="00CC06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1095F" w:rsidRPr="00CC0678" w14:paraId="4B813458" w14:textId="77777777" w:rsidTr="00E12F7E">
        <w:tc>
          <w:tcPr>
            <w:tcW w:w="9062" w:type="dxa"/>
            <w:gridSpan w:val="2"/>
            <w:shd w:val="clear" w:color="auto" w:fill="5B9BD5" w:themeFill="accent1"/>
          </w:tcPr>
          <w:p w14:paraId="420817AE" w14:textId="77777777" w:rsidR="0091095F" w:rsidRPr="00CC0678" w:rsidRDefault="0091095F" w:rsidP="00E12F7E">
            <w:pPr>
              <w:jc w:val="center"/>
              <w:rPr>
                <w:b/>
              </w:rPr>
            </w:pPr>
            <w:r w:rsidRPr="00CC0678">
              <w:rPr>
                <w:b/>
                <w:color w:val="FFFFFF" w:themeColor="background1"/>
              </w:rPr>
              <w:t>Opfris training TOP-dossier</w:t>
            </w:r>
            <w:r>
              <w:rPr>
                <w:b/>
                <w:color w:val="FFFFFF" w:themeColor="background1"/>
              </w:rPr>
              <w:t xml:space="preserve"> GEVORDERDE</w:t>
            </w:r>
          </w:p>
        </w:tc>
      </w:tr>
      <w:tr w:rsidR="0091095F" w14:paraId="19BC78A6" w14:textId="77777777" w:rsidTr="00E12F7E">
        <w:tc>
          <w:tcPr>
            <w:tcW w:w="2547" w:type="dxa"/>
          </w:tcPr>
          <w:p w14:paraId="36C1EE68" w14:textId="77777777" w:rsidR="0091095F" w:rsidRDefault="0091095F" w:rsidP="00E12F7E">
            <w:r>
              <w:t>Voor wie</w:t>
            </w:r>
          </w:p>
        </w:tc>
        <w:tc>
          <w:tcPr>
            <w:tcW w:w="6515" w:type="dxa"/>
          </w:tcPr>
          <w:p w14:paraId="48E3EED6" w14:textId="77777777" w:rsidR="005479E6" w:rsidRDefault="0091095F" w:rsidP="00E12F7E">
            <w:r>
              <w:t xml:space="preserve">Professionals die </w:t>
            </w:r>
            <w:r w:rsidR="005479E6">
              <w:t xml:space="preserve">weten hoe </w:t>
            </w:r>
            <w:r>
              <w:t>TOP-dossier</w:t>
            </w:r>
            <w:r w:rsidR="005479E6">
              <w:t xml:space="preserve"> werkt en inhoudelijke vragen hebben.</w:t>
            </w:r>
          </w:p>
          <w:p w14:paraId="6B4E6686" w14:textId="77777777" w:rsidR="000B72D0" w:rsidRDefault="000B72D0" w:rsidP="00E12F7E">
            <w:r>
              <w:t>Je hebt de start training TOP-dossier gevolgd.</w:t>
            </w:r>
          </w:p>
          <w:p w14:paraId="39C01A44" w14:textId="77777777" w:rsidR="0091095F" w:rsidRDefault="005479E6" w:rsidP="005479E6">
            <w:r>
              <w:t>Je bent intern begeleider of directeur.</w:t>
            </w:r>
          </w:p>
        </w:tc>
      </w:tr>
      <w:tr w:rsidR="0091095F" w14:paraId="746B8979" w14:textId="77777777" w:rsidTr="00E12F7E">
        <w:tc>
          <w:tcPr>
            <w:tcW w:w="2547" w:type="dxa"/>
          </w:tcPr>
          <w:p w14:paraId="6E6D38E4" w14:textId="77777777" w:rsidR="0091095F" w:rsidRDefault="0091095F" w:rsidP="00E12F7E">
            <w:r>
              <w:t>wat</w:t>
            </w:r>
          </w:p>
        </w:tc>
        <w:tc>
          <w:tcPr>
            <w:tcW w:w="6515" w:type="dxa"/>
          </w:tcPr>
          <w:p w14:paraId="6F2C72B2" w14:textId="77777777" w:rsidR="0091095F" w:rsidRDefault="0091095F" w:rsidP="00E12F7E">
            <w:pPr>
              <w:rPr>
                <w:rFonts w:cstheme="minorHAnsi"/>
              </w:rPr>
            </w:pPr>
            <w:r w:rsidRPr="0091095F">
              <w:rPr>
                <w:rFonts w:cstheme="minorHAnsi"/>
              </w:rPr>
              <w:t>Na het doorlopen van de startsessie zijn de volgende onderwerpen aan bod gekomen:</w:t>
            </w:r>
          </w:p>
          <w:p w14:paraId="1738F7D9" w14:textId="77777777" w:rsidR="0091095F" w:rsidRDefault="006D6604" w:rsidP="006D6604">
            <w:pPr>
              <w:pStyle w:val="Lijstalinea"/>
              <w:numPr>
                <w:ilvl w:val="0"/>
                <w:numId w:val="4"/>
              </w:numPr>
            </w:pPr>
            <w:r>
              <w:t>Vragen van de deelnemers staan centraal</w:t>
            </w:r>
          </w:p>
          <w:p w14:paraId="7F8909EF" w14:textId="77777777" w:rsidR="006D6604" w:rsidRDefault="006D6604" w:rsidP="006D6604">
            <w:pPr>
              <w:pStyle w:val="Lijstalinea"/>
              <w:numPr>
                <w:ilvl w:val="0"/>
                <w:numId w:val="4"/>
              </w:numPr>
            </w:pPr>
            <w:r>
              <w:t>Technische vragen</w:t>
            </w:r>
          </w:p>
          <w:p w14:paraId="474F0851" w14:textId="77777777" w:rsidR="006D6604" w:rsidRDefault="006D6604" w:rsidP="006D6604">
            <w:pPr>
              <w:pStyle w:val="Lijstalinea"/>
              <w:numPr>
                <w:ilvl w:val="0"/>
                <w:numId w:val="4"/>
              </w:numPr>
            </w:pPr>
            <w:r>
              <w:t>Inhoudelijke vragen</w:t>
            </w:r>
          </w:p>
          <w:p w14:paraId="3DFED3E2" w14:textId="77777777" w:rsidR="00EF143A" w:rsidRPr="00EF143A" w:rsidRDefault="00EF143A" w:rsidP="00EF143A">
            <w:pPr>
              <w:pStyle w:val="Lijstalinea"/>
              <w:numPr>
                <w:ilvl w:val="0"/>
                <w:numId w:val="4"/>
              </w:numPr>
            </w:pPr>
            <w:r w:rsidRPr="00EF143A">
              <w:t>Overzicht van het TOP dossier</w:t>
            </w:r>
          </w:p>
          <w:p w14:paraId="74135160" w14:textId="77777777" w:rsidR="00EF143A" w:rsidRPr="00EF143A" w:rsidRDefault="00EF143A" w:rsidP="00EF143A">
            <w:pPr>
              <w:pStyle w:val="Lijstalinea"/>
              <w:numPr>
                <w:ilvl w:val="0"/>
                <w:numId w:val="4"/>
              </w:numPr>
            </w:pPr>
            <w:r w:rsidRPr="00EF143A">
              <w:t>Voorbereiding MDO</w:t>
            </w:r>
          </w:p>
          <w:p w14:paraId="2425CCA2" w14:textId="77777777" w:rsidR="00EF143A" w:rsidRPr="00EF143A" w:rsidRDefault="00EF143A" w:rsidP="00EF143A">
            <w:pPr>
              <w:pStyle w:val="Lijstalinea"/>
              <w:numPr>
                <w:ilvl w:val="0"/>
                <w:numId w:val="4"/>
              </w:numPr>
            </w:pPr>
            <w:r w:rsidRPr="00EF143A">
              <w:t>Kijken naar onderwijsbehoeften</w:t>
            </w:r>
          </w:p>
          <w:p w14:paraId="592826F6" w14:textId="77777777" w:rsidR="00EF143A" w:rsidRDefault="00EF143A" w:rsidP="00EF143A">
            <w:pPr>
              <w:pStyle w:val="Lijstalinea"/>
              <w:numPr>
                <w:ilvl w:val="0"/>
                <w:numId w:val="4"/>
              </w:numPr>
            </w:pPr>
            <w:r>
              <w:t xml:space="preserve">Verdieping cruciale doelen </w:t>
            </w:r>
          </w:p>
        </w:tc>
      </w:tr>
      <w:tr w:rsidR="0091095F" w14:paraId="1F07F911" w14:textId="77777777" w:rsidTr="00E12F7E">
        <w:tc>
          <w:tcPr>
            <w:tcW w:w="2547" w:type="dxa"/>
          </w:tcPr>
          <w:p w14:paraId="5C85EC8E" w14:textId="0F03BD3D" w:rsidR="0091095F" w:rsidRDefault="0091095F" w:rsidP="00E12F7E">
            <w:r>
              <w:t>tijd</w:t>
            </w:r>
            <w:r w:rsidR="00DB3A94">
              <w:t>sduur</w:t>
            </w:r>
          </w:p>
        </w:tc>
        <w:tc>
          <w:tcPr>
            <w:tcW w:w="6515" w:type="dxa"/>
          </w:tcPr>
          <w:p w14:paraId="1DF73470" w14:textId="77777777" w:rsidR="0091095F" w:rsidRDefault="0091095F" w:rsidP="00E12F7E">
            <w:r>
              <w:t>2 uur</w:t>
            </w:r>
          </w:p>
          <w:p w14:paraId="18D0D855" w14:textId="052B6FDC" w:rsidR="00090E1C" w:rsidRDefault="00090E1C" w:rsidP="00E12F7E"/>
        </w:tc>
      </w:tr>
      <w:tr w:rsidR="0091095F" w14:paraId="4556BA98" w14:textId="77777777" w:rsidTr="00E12F7E">
        <w:tc>
          <w:tcPr>
            <w:tcW w:w="2547" w:type="dxa"/>
          </w:tcPr>
          <w:p w14:paraId="0FEABFE5" w14:textId="77777777" w:rsidR="0091095F" w:rsidRDefault="0091095F" w:rsidP="00E12F7E">
            <w:r>
              <w:t>wanneer</w:t>
            </w:r>
          </w:p>
        </w:tc>
        <w:tc>
          <w:tcPr>
            <w:tcW w:w="6515" w:type="dxa"/>
          </w:tcPr>
          <w:p w14:paraId="3BD068F1" w14:textId="7ADD8095" w:rsidR="00841245" w:rsidRDefault="004E6D2A" w:rsidP="00E12F7E">
            <w:r>
              <w:t>di. 10 mei 2022</w:t>
            </w:r>
            <w:r w:rsidR="00DB3A94">
              <w:t xml:space="preserve"> – aanvang 15:00 - 17:00 uur</w:t>
            </w:r>
          </w:p>
        </w:tc>
      </w:tr>
      <w:tr w:rsidR="002D50E3" w14:paraId="4A5D3566" w14:textId="77777777" w:rsidTr="00E12F7E">
        <w:tc>
          <w:tcPr>
            <w:tcW w:w="2547" w:type="dxa"/>
          </w:tcPr>
          <w:p w14:paraId="22394804" w14:textId="6F4E60A8" w:rsidR="002D50E3" w:rsidRDefault="002D50E3" w:rsidP="00E12F7E">
            <w:r>
              <w:t>Aanmelding</w:t>
            </w:r>
          </w:p>
        </w:tc>
        <w:tc>
          <w:tcPr>
            <w:tcW w:w="6515" w:type="dxa"/>
          </w:tcPr>
          <w:p w14:paraId="0A8C7B27" w14:textId="6E61CF65" w:rsidR="002D50E3" w:rsidRDefault="003563FA" w:rsidP="00E12F7E">
            <w:r>
              <w:t xml:space="preserve">Meld je aan via </w:t>
            </w:r>
            <w:hyperlink r:id="rId9" w:history="1">
              <w:r w:rsidRPr="003563FA">
                <w:rPr>
                  <w:rStyle w:val="Hyperlink"/>
                </w:rPr>
                <w:t>deze</w:t>
              </w:r>
            </w:hyperlink>
            <w:r>
              <w:t xml:space="preserve"> link</w:t>
            </w:r>
          </w:p>
        </w:tc>
      </w:tr>
      <w:tr w:rsidR="0091095F" w14:paraId="12BD0B94" w14:textId="77777777" w:rsidTr="00E12F7E">
        <w:tc>
          <w:tcPr>
            <w:tcW w:w="2547" w:type="dxa"/>
          </w:tcPr>
          <w:p w14:paraId="2B413947" w14:textId="77777777" w:rsidR="0091095F" w:rsidRDefault="0091095F" w:rsidP="00E12F7E">
            <w:r>
              <w:t>trainers</w:t>
            </w:r>
          </w:p>
        </w:tc>
        <w:tc>
          <w:tcPr>
            <w:tcW w:w="6515" w:type="dxa"/>
          </w:tcPr>
          <w:p w14:paraId="003F2D64" w14:textId="643DF679" w:rsidR="0091095F" w:rsidRDefault="0091095F" w:rsidP="00E12F7E">
            <w:r w:rsidRPr="0091095F">
              <w:t>Mariska</w:t>
            </w:r>
            <w:r w:rsidR="00BB2739">
              <w:t xml:space="preserve"> van</w:t>
            </w:r>
            <w:r w:rsidRPr="0091095F">
              <w:t xml:space="preserve"> Gemert (</w:t>
            </w:r>
            <w:proofErr w:type="spellStart"/>
            <w:r w:rsidRPr="0091095F">
              <w:t>Dotcomschool</w:t>
            </w:r>
            <w:proofErr w:type="spellEnd"/>
            <w:r w:rsidRPr="0091095F">
              <w:t>) en Annetta Klaassen</w:t>
            </w:r>
          </w:p>
        </w:tc>
      </w:tr>
    </w:tbl>
    <w:p w14:paraId="5A73E9E7" w14:textId="452DAF8B" w:rsidR="00CC0678" w:rsidRDefault="00CC0678" w:rsidP="00DA4594"/>
    <w:p w14:paraId="6A802AE6" w14:textId="3F63A9AE" w:rsidR="002259BD" w:rsidRDefault="002259BD" w:rsidP="002259BD">
      <w:pPr>
        <w:pStyle w:val="Kop2"/>
      </w:pPr>
      <w:r>
        <w:t xml:space="preserve">In-company training </w:t>
      </w:r>
    </w:p>
    <w:p w14:paraId="6DD912CE" w14:textId="0BAB69B0" w:rsidR="002259BD" w:rsidRDefault="002259BD" w:rsidP="002259BD">
      <w:r>
        <w:t xml:space="preserve">Heb je als docent of als school behoefte aan een in-company training ? Dan kan je school of schoolbestuur hierover contact opnemen met </w:t>
      </w:r>
      <w:proofErr w:type="spellStart"/>
      <w:r>
        <w:t>Dotcomschool</w:t>
      </w:r>
      <w:proofErr w:type="spellEnd"/>
      <w:r>
        <w:t>. De kosten hiervan zijn voor eigen rekening</w:t>
      </w:r>
      <w:r w:rsidR="00D501B7">
        <w:t xml:space="preserve"> van je schoolbestuur</w:t>
      </w:r>
    </w:p>
    <w:p w14:paraId="04B44E00" w14:textId="56509E63" w:rsidR="00307E18" w:rsidRDefault="00307E18" w:rsidP="002259BD"/>
    <w:sectPr w:rsidR="0030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0511"/>
    <w:multiLevelType w:val="hybridMultilevel"/>
    <w:tmpl w:val="387C5DEE"/>
    <w:lvl w:ilvl="0" w:tplc="3E9A1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HAnsi" w:hint="default"/>
      </w:rPr>
    </w:lvl>
    <w:lvl w:ilvl="1" w:tplc="0D84C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B47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90D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CD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62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686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2E2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280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FC2682"/>
    <w:multiLevelType w:val="hybridMultilevel"/>
    <w:tmpl w:val="B8CABA8E"/>
    <w:lvl w:ilvl="0" w:tplc="3E9A1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01E9"/>
    <w:multiLevelType w:val="hybridMultilevel"/>
    <w:tmpl w:val="F6B8B0A0"/>
    <w:lvl w:ilvl="0" w:tplc="3E9A1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B2A8F"/>
    <w:multiLevelType w:val="hybridMultilevel"/>
    <w:tmpl w:val="7BC6CD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16AC3"/>
    <w:multiLevelType w:val="hybridMultilevel"/>
    <w:tmpl w:val="3078F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41A54"/>
    <w:multiLevelType w:val="hybridMultilevel"/>
    <w:tmpl w:val="A06E36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0592E"/>
    <w:multiLevelType w:val="hybridMultilevel"/>
    <w:tmpl w:val="0E96DF86"/>
    <w:lvl w:ilvl="0" w:tplc="B38C8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84C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B47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90D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CD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62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686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2E2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280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6E85857"/>
    <w:multiLevelType w:val="hybridMultilevel"/>
    <w:tmpl w:val="9EA0F2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270AC"/>
    <w:multiLevelType w:val="hybridMultilevel"/>
    <w:tmpl w:val="7E3E80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03C6F"/>
    <w:multiLevelType w:val="hybridMultilevel"/>
    <w:tmpl w:val="722C60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53650"/>
    <w:multiLevelType w:val="hybridMultilevel"/>
    <w:tmpl w:val="A7C0E26E"/>
    <w:lvl w:ilvl="0" w:tplc="5552B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32B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1C7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9CE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80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143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A64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F03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F2E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731E00"/>
    <w:multiLevelType w:val="hybridMultilevel"/>
    <w:tmpl w:val="09CC3912"/>
    <w:lvl w:ilvl="0" w:tplc="81FC0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77CB4"/>
    <w:multiLevelType w:val="hybridMultilevel"/>
    <w:tmpl w:val="F81617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9D"/>
    <w:rsid w:val="00011AE3"/>
    <w:rsid w:val="00037FCE"/>
    <w:rsid w:val="0006049D"/>
    <w:rsid w:val="00090E1C"/>
    <w:rsid w:val="000B72D0"/>
    <w:rsid w:val="00194223"/>
    <w:rsid w:val="001C71AD"/>
    <w:rsid w:val="001D2EBE"/>
    <w:rsid w:val="001F11D6"/>
    <w:rsid w:val="0021124D"/>
    <w:rsid w:val="002259BD"/>
    <w:rsid w:val="002563E2"/>
    <w:rsid w:val="002A142D"/>
    <w:rsid w:val="002C2FDD"/>
    <w:rsid w:val="002D50E3"/>
    <w:rsid w:val="002F3932"/>
    <w:rsid w:val="00306A04"/>
    <w:rsid w:val="00307E18"/>
    <w:rsid w:val="00307F09"/>
    <w:rsid w:val="0033168B"/>
    <w:rsid w:val="003431CE"/>
    <w:rsid w:val="003563FA"/>
    <w:rsid w:val="0038106A"/>
    <w:rsid w:val="003A431B"/>
    <w:rsid w:val="00482C85"/>
    <w:rsid w:val="00493DB6"/>
    <w:rsid w:val="004B581E"/>
    <w:rsid w:val="004E6D2A"/>
    <w:rsid w:val="00503D76"/>
    <w:rsid w:val="005479E6"/>
    <w:rsid w:val="00550D16"/>
    <w:rsid w:val="00552042"/>
    <w:rsid w:val="00590347"/>
    <w:rsid w:val="00603949"/>
    <w:rsid w:val="006247DD"/>
    <w:rsid w:val="006A0714"/>
    <w:rsid w:val="006D6604"/>
    <w:rsid w:val="006E4C09"/>
    <w:rsid w:val="00763A5F"/>
    <w:rsid w:val="00784344"/>
    <w:rsid w:val="007A5D8D"/>
    <w:rsid w:val="007E459B"/>
    <w:rsid w:val="007E78C9"/>
    <w:rsid w:val="007F5B6C"/>
    <w:rsid w:val="00841245"/>
    <w:rsid w:val="008A4AEF"/>
    <w:rsid w:val="008F775E"/>
    <w:rsid w:val="0091095F"/>
    <w:rsid w:val="00912618"/>
    <w:rsid w:val="009A51AE"/>
    <w:rsid w:val="009A5EB9"/>
    <w:rsid w:val="00A5575D"/>
    <w:rsid w:val="00A94837"/>
    <w:rsid w:val="00AC571F"/>
    <w:rsid w:val="00AF4504"/>
    <w:rsid w:val="00B91B88"/>
    <w:rsid w:val="00BA7C5C"/>
    <w:rsid w:val="00BB2739"/>
    <w:rsid w:val="00BC32CF"/>
    <w:rsid w:val="00BF5B31"/>
    <w:rsid w:val="00C25B3C"/>
    <w:rsid w:val="00C504EC"/>
    <w:rsid w:val="00C6094F"/>
    <w:rsid w:val="00CA2EE5"/>
    <w:rsid w:val="00CC0678"/>
    <w:rsid w:val="00CC6C2B"/>
    <w:rsid w:val="00D12B1E"/>
    <w:rsid w:val="00D273A5"/>
    <w:rsid w:val="00D429D8"/>
    <w:rsid w:val="00D501B7"/>
    <w:rsid w:val="00D861A0"/>
    <w:rsid w:val="00DA3E5F"/>
    <w:rsid w:val="00DA4594"/>
    <w:rsid w:val="00DB3A94"/>
    <w:rsid w:val="00DF5295"/>
    <w:rsid w:val="00EA40B2"/>
    <w:rsid w:val="00EC038E"/>
    <w:rsid w:val="00ED4EB2"/>
    <w:rsid w:val="00EF143A"/>
    <w:rsid w:val="00F01C55"/>
    <w:rsid w:val="00F15E51"/>
    <w:rsid w:val="00F5467D"/>
    <w:rsid w:val="00F576F0"/>
    <w:rsid w:val="00F866C3"/>
    <w:rsid w:val="00F92918"/>
    <w:rsid w:val="00F972E6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3761"/>
  <w15:chartTrackingRefBased/>
  <w15:docId w15:val="{ED4A62FB-3E21-4120-9C15-EF57AA0F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095F"/>
  </w:style>
  <w:style w:type="paragraph" w:styleId="Kop1">
    <w:name w:val="heading 1"/>
    <w:basedOn w:val="Standaard"/>
    <w:next w:val="Standaard"/>
    <w:link w:val="Kop1Char"/>
    <w:uiPriority w:val="9"/>
    <w:qFormat/>
    <w:rsid w:val="001D2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2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0678"/>
    <w:pPr>
      <w:ind w:left="720"/>
      <w:contextualSpacing/>
    </w:pPr>
  </w:style>
  <w:style w:type="table" w:styleId="Tabelraster">
    <w:name w:val="Table Grid"/>
    <w:basedOn w:val="Standaardtabel"/>
    <w:uiPriority w:val="39"/>
    <w:rsid w:val="00CC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E45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45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459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45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459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459B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1D2E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2E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3563F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63F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63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5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0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qBfALWXQBdmTjsy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jCVZ9sVNSg9YcHaL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gqBfALWXQBdmTjsy9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AnnKlaassen</dc:creator>
  <cp:keywords/>
  <dc:description/>
  <cp:lastModifiedBy>Jolanda Willemsen</cp:lastModifiedBy>
  <cp:revision>2</cp:revision>
  <dcterms:created xsi:type="dcterms:W3CDTF">2021-06-09T09:58:00Z</dcterms:created>
  <dcterms:modified xsi:type="dcterms:W3CDTF">2021-06-09T09:58:00Z</dcterms:modified>
</cp:coreProperties>
</file>